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3B95" w14:textId="37156C2D" w:rsidR="00D70DC5" w:rsidRDefault="00D70DC5" w:rsidP="00D70DC5">
      <w:pPr>
        <w:rPr>
          <w:rFonts w:cstheme="minorHAnsi"/>
          <w:b/>
          <w:bCs/>
          <w:sz w:val="24"/>
          <w:szCs w:val="24"/>
        </w:rPr>
      </w:pPr>
      <w:bookmarkStart w:id="0" w:name="_Hlk111035538"/>
      <w:bookmarkEnd w:id="0"/>
      <w:r w:rsidRPr="00CC1065">
        <w:rPr>
          <w:rFonts w:cstheme="minorHAnsi"/>
          <w:b/>
          <w:bCs/>
          <w:sz w:val="40"/>
          <w:szCs w:val="40"/>
        </w:rPr>
        <w:t xml:space="preserve">Suggestions for CHURCHES </w:t>
      </w:r>
      <w:r w:rsidR="00676831">
        <w:rPr>
          <w:rFonts w:cstheme="minorHAnsi"/>
          <w:b/>
          <w:bCs/>
          <w:sz w:val="40"/>
          <w:szCs w:val="40"/>
        </w:rPr>
        <w:t xml:space="preserve">               </w:t>
      </w:r>
      <w:r w:rsidR="00676831">
        <w:rPr>
          <w:rFonts w:cstheme="minorHAnsi"/>
          <w:noProof/>
        </w:rPr>
        <w:drawing>
          <wp:inline distT="0" distB="0" distL="0" distR="0" wp14:anchorId="4BE3DC0E" wp14:editId="7F7DD987">
            <wp:extent cx="2362200" cy="54934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8351" cy="574034"/>
                    </a:xfrm>
                    <a:prstGeom prst="rect">
                      <a:avLst/>
                    </a:prstGeom>
                  </pic:spPr>
                </pic:pic>
              </a:graphicData>
            </a:graphic>
          </wp:inline>
        </w:drawing>
      </w:r>
      <w:r w:rsidR="00676831">
        <w:rPr>
          <w:rFonts w:cstheme="minorHAnsi"/>
          <w:b/>
          <w:bCs/>
          <w:sz w:val="40"/>
          <w:szCs w:val="40"/>
        </w:rPr>
        <w:br/>
      </w:r>
      <w:r w:rsidRPr="00CC1065">
        <w:rPr>
          <w:rFonts w:cstheme="minorHAnsi"/>
          <w:b/>
          <w:bCs/>
          <w:sz w:val="40"/>
          <w:szCs w:val="40"/>
        </w:rPr>
        <w:t>with older congregation members</w:t>
      </w:r>
    </w:p>
    <w:p w14:paraId="40478C6E" w14:textId="15379FBA" w:rsidR="00124198" w:rsidRPr="00124198" w:rsidRDefault="00757ACB" w:rsidP="00D70DC5">
      <w:pPr>
        <w:rPr>
          <w:rFonts w:cstheme="minorHAnsi"/>
          <w:b/>
          <w:bCs/>
          <w:sz w:val="24"/>
          <w:szCs w:val="24"/>
        </w:rPr>
      </w:pPr>
      <w:r w:rsidRPr="00CC1065">
        <w:rPr>
          <w:rFonts w:cstheme="minorHAnsi"/>
          <w:noProof/>
        </w:rPr>
        <w:drawing>
          <wp:anchor distT="0" distB="0" distL="114300" distR="114300" simplePos="0" relativeHeight="251659264" behindDoc="0" locked="0" layoutInCell="1" allowOverlap="1" wp14:anchorId="76BE4CC0" wp14:editId="72A051F9">
            <wp:simplePos x="0" y="0"/>
            <wp:positionH relativeFrom="margin">
              <wp:align>left</wp:align>
            </wp:positionH>
            <wp:positionV relativeFrom="paragraph">
              <wp:posOffset>305435</wp:posOffset>
            </wp:positionV>
            <wp:extent cx="678180" cy="906780"/>
            <wp:effectExtent l="0" t="0" r="7620" b="7620"/>
            <wp:wrapSquare wrapText="r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18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4C0B0" w14:textId="443DE2EE" w:rsidR="00D70DC5" w:rsidRPr="00CC1065" w:rsidRDefault="00D70DC5" w:rsidP="00D70DC5">
      <w:pPr>
        <w:rPr>
          <w:rFonts w:cstheme="minorHAnsi"/>
          <w:sz w:val="24"/>
          <w:szCs w:val="24"/>
        </w:rPr>
      </w:pPr>
      <w:r w:rsidRPr="00CC1065">
        <w:rPr>
          <w:rFonts w:cstheme="minorHAnsi"/>
          <w:b/>
          <w:bCs/>
          <w:i/>
          <w:iCs/>
          <w:sz w:val="24"/>
          <w:szCs w:val="24"/>
        </w:rPr>
        <w:t xml:space="preserve">The church should be </w:t>
      </w:r>
      <w:r w:rsidRPr="00210F25">
        <w:rPr>
          <w:rFonts w:cstheme="minorHAnsi"/>
          <w:b/>
          <w:bCs/>
          <w:i/>
          <w:iCs/>
          <w:color w:val="538135" w:themeColor="accent6" w:themeShade="BF"/>
          <w:sz w:val="24"/>
          <w:szCs w:val="24"/>
        </w:rPr>
        <w:t>“</w:t>
      </w:r>
      <w:r w:rsidRPr="00BF22FF">
        <w:rPr>
          <w:rFonts w:cstheme="minorHAnsi"/>
          <w:b/>
          <w:bCs/>
          <w:i/>
          <w:iCs/>
          <w:color w:val="538135" w:themeColor="accent6" w:themeShade="BF"/>
          <w:sz w:val="24"/>
          <w:szCs w:val="24"/>
        </w:rPr>
        <w:t xml:space="preserve">a Great Place to Grow Old”, </w:t>
      </w:r>
      <w:r w:rsidR="00485165">
        <w:rPr>
          <w:rFonts w:cstheme="minorHAnsi"/>
          <w:b/>
          <w:bCs/>
          <w:i/>
          <w:iCs/>
          <w:sz w:val="24"/>
          <w:szCs w:val="24"/>
        </w:rPr>
        <w:t xml:space="preserve">says </w:t>
      </w:r>
      <w:r w:rsidRPr="00CC1065">
        <w:rPr>
          <w:rFonts w:cstheme="minorHAnsi"/>
          <w:b/>
          <w:bCs/>
          <w:i/>
          <w:iCs/>
          <w:sz w:val="24"/>
          <w:szCs w:val="24"/>
        </w:rPr>
        <w:t>the title and contents of Tina English’s book (</w:t>
      </w:r>
      <w:proofErr w:type="gramStart"/>
      <w:r w:rsidRPr="00CC1065">
        <w:rPr>
          <w:rFonts w:cstheme="minorHAnsi"/>
          <w:b/>
          <w:bCs/>
          <w:i/>
          <w:iCs/>
          <w:sz w:val="24"/>
          <w:szCs w:val="24"/>
        </w:rPr>
        <w:t>DLT,  2021</w:t>
      </w:r>
      <w:proofErr w:type="gramEnd"/>
      <w:r w:rsidRPr="00CC1065">
        <w:rPr>
          <w:rFonts w:cstheme="minorHAnsi"/>
          <w:b/>
          <w:bCs/>
          <w:i/>
          <w:iCs/>
          <w:sz w:val="24"/>
          <w:szCs w:val="24"/>
        </w:rPr>
        <w:t>).  This and resources listed below are designed to help churches planning and developing ministries with seniors in mind</w:t>
      </w:r>
      <w:r w:rsidRPr="00CC1065">
        <w:rPr>
          <w:rFonts w:cstheme="minorHAnsi"/>
          <w:i/>
          <w:iCs/>
          <w:sz w:val="24"/>
          <w:szCs w:val="24"/>
        </w:rPr>
        <w:t xml:space="preserve"> </w:t>
      </w:r>
      <w:r w:rsidR="00485165">
        <w:rPr>
          <w:rFonts w:cstheme="minorHAnsi"/>
          <w:i/>
          <w:iCs/>
          <w:sz w:val="24"/>
          <w:szCs w:val="24"/>
        </w:rPr>
        <w:br/>
      </w:r>
      <w:r w:rsidRPr="00CC1065">
        <w:rPr>
          <w:rFonts w:cstheme="minorHAnsi"/>
          <w:i/>
          <w:iCs/>
          <w:sz w:val="24"/>
          <w:szCs w:val="24"/>
        </w:rPr>
        <w:t>(</w:t>
      </w:r>
      <w:r w:rsidR="00485165" w:rsidRPr="00485165">
        <w:rPr>
          <w:rFonts w:cstheme="minorHAnsi"/>
          <w:i/>
          <w:iCs/>
        </w:rPr>
        <w:t>S</w:t>
      </w:r>
      <w:r w:rsidRPr="00485165">
        <w:rPr>
          <w:rFonts w:cstheme="minorHAnsi"/>
          <w:i/>
          <w:iCs/>
        </w:rPr>
        <w:t xml:space="preserve">ee also suggestions for </w:t>
      </w:r>
      <w:r w:rsidRPr="001E7AF9">
        <w:rPr>
          <w:rFonts w:cstheme="minorHAnsi"/>
          <w:i/>
          <w:iCs/>
          <w:u w:val="single"/>
        </w:rPr>
        <w:t>‘Dementia Friendly Churches’</w:t>
      </w:r>
      <w:r w:rsidRPr="00485165">
        <w:rPr>
          <w:rFonts w:cstheme="minorHAnsi"/>
          <w:i/>
          <w:iCs/>
        </w:rPr>
        <w:t xml:space="preserve"> on a separate sheet focussing on issues that help those experiencing dementia.)</w:t>
      </w:r>
      <w:r w:rsidRPr="00CC1065">
        <w:rPr>
          <w:rFonts w:cstheme="minorHAnsi"/>
          <w:i/>
          <w:iCs/>
          <w:sz w:val="24"/>
          <w:szCs w:val="24"/>
        </w:rPr>
        <w:t xml:space="preserve"> </w:t>
      </w:r>
    </w:p>
    <w:p w14:paraId="3300EA6B" w14:textId="2204EECF" w:rsidR="00D70DC5" w:rsidRPr="00CC1065" w:rsidRDefault="00D70DC5" w:rsidP="00D70DC5">
      <w:pPr>
        <w:rPr>
          <w:rFonts w:cstheme="minorHAnsi"/>
          <w:color w:val="43404D"/>
        </w:rPr>
      </w:pPr>
      <w:r w:rsidRPr="00CC1065">
        <w:rPr>
          <w:rFonts w:cstheme="minorHAnsi"/>
          <w:b/>
          <w:bCs/>
          <w:i/>
          <w:iCs/>
          <w:color w:val="538135" w:themeColor="accent6" w:themeShade="BF"/>
          <w:u w:val="single"/>
        </w:rPr>
        <w:t xml:space="preserve">‘GUIDANCE FOR CHRISTIAN FAITH ORGANISATIONS IN THE SUPPORT AND VALUE OF OLDER PEOPLE’ </w:t>
      </w:r>
      <w:r w:rsidR="003246CA">
        <w:rPr>
          <w:rFonts w:cstheme="minorHAnsi"/>
          <w:b/>
          <w:bCs/>
          <w:i/>
          <w:iCs/>
          <w:color w:val="538135" w:themeColor="accent6" w:themeShade="BF"/>
          <w:u w:val="single"/>
        </w:rPr>
        <w:t>–</w:t>
      </w:r>
      <w:r w:rsidRPr="00CC1065">
        <w:rPr>
          <w:rFonts w:cstheme="minorHAnsi"/>
          <w:b/>
          <w:bCs/>
          <w:i/>
          <w:iCs/>
          <w:color w:val="538135" w:themeColor="accent6" w:themeShade="BF"/>
          <w:u w:val="single"/>
        </w:rPr>
        <w:t xml:space="preserve"> </w:t>
      </w:r>
      <w:r w:rsidR="003246CA">
        <w:rPr>
          <w:rFonts w:cstheme="minorHAnsi"/>
          <w:b/>
          <w:bCs/>
          <w:i/>
          <w:iCs/>
          <w:color w:val="538135" w:themeColor="accent6" w:themeShade="BF"/>
          <w:u w:val="single"/>
        </w:rPr>
        <w:br/>
      </w:r>
      <w:hyperlink r:id="rId7" w:history="1">
        <w:r w:rsidR="003246CA" w:rsidRPr="003246CA">
          <w:rPr>
            <w:rStyle w:val="Hyperlink"/>
            <w:rFonts w:cstheme="minorHAnsi"/>
            <w:b/>
            <w:bCs/>
          </w:rPr>
          <w:t>https://faithinlaterlife.org/wp-content/uploads/2020/08/Guidance-for-Christian-faith-organisations-in-the-support-and-value-of-older-people.pdf</w:t>
        </w:r>
      </w:hyperlink>
      <w:r w:rsidR="003246CA" w:rsidRPr="003246CA">
        <w:rPr>
          <w:rFonts w:cstheme="minorHAnsi"/>
          <w:b/>
          <w:bCs/>
          <w:color w:val="538135" w:themeColor="accent6" w:themeShade="BF"/>
          <w:u w:val="single"/>
        </w:rPr>
        <w:t xml:space="preserve"> </w:t>
      </w:r>
      <w:r w:rsidR="003246CA">
        <w:rPr>
          <w:rFonts w:cstheme="minorHAnsi"/>
          <w:b/>
          <w:bCs/>
          <w:color w:val="538135" w:themeColor="accent6" w:themeShade="BF"/>
          <w:u w:val="single"/>
        </w:rPr>
        <w:t xml:space="preserve"> </w:t>
      </w:r>
      <w:r w:rsidR="00BF22FF">
        <w:rPr>
          <w:rStyle w:val="Hyperlink"/>
          <w:rFonts w:cstheme="minorHAnsi"/>
          <w:b/>
          <w:bCs/>
        </w:rPr>
        <w:t xml:space="preserve">  </w:t>
      </w:r>
      <w:r w:rsidRPr="00CC1065">
        <w:rPr>
          <w:rFonts w:cstheme="minorHAnsi"/>
        </w:rPr>
        <w:t xml:space="preserve">Not a snappy title, but does what it says on the tin!  Free downloadable resource </w:t>
      </w:r>
      <w:r w:rsidRPr="00CC1065">
        <w:rPr>
          <w:rFonts w:cstheme="minorHAnsi"/>
          <w:color w:val="43404D"/>
        </w:rPr>
        <w:t xml:space="preserve">focuses on the “older old” (‘fourth agers’). Reflection and practical guidance </w:t>
      </w:r>
      <w:r w:rsidR="00901A76">
        <w:rPr>
          <w:rFonts w:cstheme="minorHAnsi"/>
          <w:color w:val="43404D"/>
        </w:rPr>
        <w:t xml:space="preserve">on </w:t>
      </w:r>
      <w:r w:rsidRPr="00CC1065">
        <w:rPr>
          <w:rFonts w:cstheme="minorHAnsi"/>
          <w:color w:val="43404D"/>
        </w:rPr>
        <w:t>dementia, loneliness, financial scamming etc</w:t>
      </w:r>
    </w:p>
    <w:p w14:paraId="452DD37A" w14:textId="77777777" w:rsidR="00D70DC5" w:rsidRPr="00CC1065" w:rsidRDefault="00D70DC5" w:rsidP="00D70DC5">
      <w:pPr>
        <w:pStyle w:val="ListParagraph"/>
        <w:spacing w:line="252" w:lineRule="auto"/>
        <w:rPr>
          <w:rFonts w:asciiTheme="minorHAnsi" w:hAnsiTheme="minorHAnsi" w:cstheme="minorHAnsi"/>
          <w:b/>
          <w:bCs/>
          <w:color w:val="000000"/>
          <w:sz w:val="20"/>
          <w:szCs w:val="20"/>
        </w:rPr>
      </w:pPr>
      <w:r w:rsidRPr="00CC1065">
        <w:rPr>
          <w:rFonts w:asciiTheme="minorHAnsi" w:eastAsia="Times New Roman" w:hAnsiTheme="minorHAnsi" w:cstheme="minorHAnsi"/>
          <w:b/>
          <w:bCs/>
          <w:color w:val="538135" w:themeColor="accent6" w:themeShade="BF"/>
          <w:sz w:val="20"/>
          <w:szCs w:val="20"/>
          <w:u w:val="single"/>
          <w:bdr w:val="none" w:sz="0" w:space="0" w:color="auto" w:frame="1"/>
        </w:rPr>
        <w:t xml:space="preserve">LONELINESS IN OLDER PEOPLE: </w:t>
      </w:r>
      <w:r w:rsidRPr="00CC1065">
        <w:rPr>
          <w:rFonts w:asciiTheme="minorHAnsi" w:eastAsia="Times New Roman" w:hAnsiTheme="minorHAnsi" w:cstheme="minorHAnsi"/>
          <w:b/>
          <w:bCs/>
          <w:i/>
          <w:iCs/>
          <w:color w:val="538135" w:themeColor="accent6" w:themeShade="BF"/>
          <w:sz w:val="20"/>
          <w:szCs w:val="20"/>
          <w:u w:val="single"/>
          <w:bdr w:val="none" w:sz="0" w:space="0" w:color="auto" w:frame="1"/>
        </w:rPr>
        <w:t>Guidance on how Christian faith organisations can support older people facing loneliness</w:t>
      </w:r>
      <w:r w:rsidRPr="00CC1065">
        <w:rPr>
          <w:rFonts w:asciiTheme="minorHAnsi" w:eastAsia="Times New Roman" w:hAnsiTheme="minorHAnsi" w:cstheme="minorHAnsi"/>
          <w:color w:val="538135" w:themeColor="accent6" w:themeShade="BF"/>
          <w:sz w:val="20"/>
          <w:szCs w:val="20"/>
          <w:bdr w:val="none" w:sz="0" w:space="0" w:color="auto" w:frame="1"/>
        </w:rPr>
        <w:t> </w:t>
      </w:r>
      <w:r w:rsidRPr="00CC1065">
        <w:rPr>
          <w:rFonts w:asciiTheme="minorHAnsi" w:eastAsia="Times New Roman" w:hAnsiTheme="minorHAnsi" w:cstheme="minorHAnsi"/>
          <w:b/>
          <w:bCs/>
          <w:color w:val="538135" w:themeColor="accent6" w:themeShade="BF"/>
          <w:sz w:val="20"/>
          <w:szCs w:val="20"/>
          <w:u w:val="single"/>
          <w:bdr w:val="none" w:sz="0" w:space="0" w:color="auto" w:frame="1"/>
        </w:rPr>
        <w:t xml:space="preserve"> </w:t>
      </w:r>
      <w:r w:rsidRPr="00CC1065">
        <w:rPr>
          <w:rFonts w:asciiTheme="minorHAnsi" w:eastAsia="Times New Roman" w:hAnsiTheme="minorHAnsi" w:cstheme="minorHAnsi"/>
          <w:b/>
          <w:bCs/>
          <w:color w:val="FF0000"/>
          <w:sz w:val="20"/>
          <w:szCs w:val="20"/>
          <w:bdr w:val="none" w:sz="0" w:space="0" w:color="auto" w:frame="1"/>
        </w:rPr>
        <w:br/>
      </w:r>
      <w:hyperlink r:id="rId8" w:history="1">
        <w:r w:rsidRPr="00CC1065">
          <w:rPr>
            <w:rStyle w:val="Hyperlink"/>
            <w:rFonts w:asciiTheme="minorHAnsi" w:hAnsiTheme="minorHAnsi" w:cstheme="minorHAnsi"/>
            <w:b/>
            <w:bCs/>
            <w:sz w:val="20"/>
            <w:szCs w:val="20"/>
          </w:rPr>
          <w:t>https://faithinlaterlife.org/wp-content/uploads/2021/09/Loneliness-in-Older-People-Digital.pdf</w:t>
        </w:r>
      </w:hyperlink>
      <w:r w:rsidRPr="00CC1065">
        <w:rPr>
          <w:rFonts w:asciiTheme="minorHAnsi" w:hAnsiTheme="minorHAnsi" w:cstheme="minorHAnsi"/>
          <w:b/>
          <w:bCs/>
          <w:color w:val="000000"/>
          <w:sz w:val="20"/>
          <w:szCs w:val="20"/>
        </w:rPr>
        <w:t xml:space="preserve">  </w:t>
      </w:r>
    </w:p>
    <w:p w14:paraId="0A16C98A" w14:textId="062B0376" w:rsidR="00D70DC5" w:rsidRPr="00CC1065" w:rsidRDefault="00D70DC5" w:rsidP="00D70DC5">
      <w:pPr>
        <w:pStyle w:val="ListParagraph"/>
        <w:spacing w:line="252" w:lineRule="auto"/>
        <w:rPr>
          <w:rFonts w:asciiTheme="minorHAnsi" w:hAnsiTheme="minorHAnsi" w:cstheme="minorHAnsi"/>
          <w:color w:val="000000"/>
          <w:sz w:val="20"/>
          <w:szCs w:val="20"/>
        </w:rPr>
      </w:pPr>
      <w:r w:rsidRPr="00CC1065">
        <w:rPr>
          <w:rFonts w:asciiTheme="minorHAnsi" w:eastAsia="Times New Roman" w:hAnsiTheme="minorHAnsi" w:cstheme="minorHAnsi"/>
          <w:sz w:val="20"/>
          <w:szCs w:val="20"/>
          <w:bdr w:val="none" w:sz="0" w:space="0" w:color="auto" w:frame="1"/>
        </w:rPr>
        <w:t xml:space="preserve">This free </w:t>
      </w:r>
      <w:r w:rsidRPr="00CC1065">
        <w:rPr>
          <w:rFonts w:asciiTheme="minorHAnsi" w:hAnsiTheme="minorHAnsi" w:cstheme="minorHAnsi"/>
          <w:color w:val="000000"/>
          <w:sz w:val="20"/>
          <w:szCs w:val="20"/>
        </w:rPr>
        <w:t xml:space="preserve">40 page downloadable </w:t>
      </w:r>
      <w:r w:rsidR="009012D0" w:rsidRPr="009012D0">
        <w:rPr>
          <w:rFonts w:asciiTheme="minorHAnsi" w:hAnsiTheme="minorHAnsi" w:cstheme="minorHAnsi"/>
          <w:sz w:val="20"/>
          <w:szCs w:val="20"/>
        </w:rPr>
        <w:t>resource</w:t>
      </w:r>
      <w:r w:rsidR="009012D0" w:rsidRPr="009012D0">
        <w:rPr>
          <w:rFonts w:asciiTheme="minorHAnsi" w:eastAsia="Times New Roman" w:hAnsiTheme="minorHAnsi" w:cstheme="minorHAnsi"/>
          <w:sz w:val="20"/>
          <w:szCs w:val="20"/>
          <w:bdr w:val="none" w:sz="0" w:space="0" w:color="auto" w:frame="1"/>
        </w:rPr>
        <w:t xml:space="preserve"> </w:t>
      </w:r>
      <w:proofErr w:type="gramStart"/>
      <w:r w:rsidR="009012D0" w:rsidRPr="009012D0">
        <w:rPr>
          <w:rFonts w:asciiTheme="minorHAnsi" w:eastAsia="Times New Roman" w:hAnsiTheme="minorHAnsi" w:cstheme="minorHAnsi"/>
          <w:sz w:val="20"/>
          <w:szCs w:val="20"/>
          <w:bdr w:val="none" w:sz="0" w:space="0" w:color="auto" w:frame="1"/>
        </w:rPr>
        <w:t>notes</w:t>
      </w:r>
      <w:r w:rsidRPr="009012D0">
        <w:rPr>
          <w:rFonts w:asciiTheme="minorHAnsi" w:eastAsia="Times New Roman" w:hAnsiTheme="minorHAnsi" w:cstheme="minorHAnsi"/>
          <w:sz w:val="20"/>
          <w:szCs w:val="20"/>
          <w:bdr w:val="none" w:sz="0" w:space="0" w:color="auto" w:frame="1"/>
        </w:rPr>
        <w:t xml:space="preserve">  </w:t>
      </w:r>
      <w:r w:rsidRPr="00CC1065">
        <w:rPr>
          <w:rFonts w:asciiTheme="minorHAnsi" w:hAnsiTheme="minorHAnsi" w:cstheme="minorHAnsi"/>
          <w:color w:val="000000"/>
          <w:sz w:val="20"/>
          <w:szCs w:val="20"/>
        </w:rPr>
        <w:t>“</w:t>
      </w:r>
      <w:proofErr w:type="gramEnd"/>
      <w:r w:rsidRPr="00CC1065">
        <w:rPr>
          <w:rFonts w:asciiTheme="minorHAnsi" w:hAnsiTheme="minorHAnsi" w:cstheme="minorHAnsi"/>
          <w:color w:val="000000"/>
          <w:sz w:val="20"/>
          <w:szCs w:val="20"/>
        </w:rPr>
        <w:t>trigger factors” leading to social isolation, “institutional ageism” and includes information about Christian Organisations involved in this area of ministry,  practical ideas and tools for groups and individuals wanting to engage with people facing loneliness.   </w:t>
      </w:r>
    </w:p>
    <w:p w14:paraId="273E5AEC" w14:textId="77777777" w:rsidR="00D70DC5" w:rsidRPr="001A6912" w:rsidRDefault="00D70DC5" w:rsidP="00D70DC5">
      <w:pPr>
        <w:spacing w:line="254" w:lineRule="auto"/>
        <w:rPr>
          <w:rFonts w:cstheme="minorHAnsi"/>
          <w:sz w:val="24"/>
          <w:szCs w:val="24"/>
        </w:rPr>
      </w:pPr>
    </w:p>
    <w:p w14:paraId="3852444B" w14:textId="613F2E0E" w:rsidR="00124198" w:rsidRDefault="00D70DC5" w:rsidP="003246CA">
      <w:pPr>
        <w:rPr>
          <w:rFonts w:cstheme="minorHAnsi"/>
          <w:i/>
          <w:iCs/>
          <w:color w:val="000000"/>
          <w:sz w:val="18"/>
          <w:szCs w:val="18"/>
        </w:rPr>
      </w:pPr>
      <w:r w:rsidRPr="00124198">
        <w:rPr>
          <w:rFonts w:cstheme="minorHAnsi"/>
          <w:b/>
          <w:bCs/>
          <w:sz w:val="32"/>
          <w:szCs w:val="32"/>
          <w:u w:val="single"/>
        </w:rPr>
        <w:t xml:space="preserve">Care </w:t>
      </w:r>
      <w:r w:rsidR="001E7AF9">
        <w:rPr>
          <w:rFonts w:cstheme="minorHAnsi"/>
          <w:b/>
          <w:bCs/>
          <w:sz w:val="32"/>
          <w:szCs w:val="32"/>
          <w:u w:val="single"/>
        </w:rPr>
        <w:t>H</w:t>
      </w:r>
      <w:r w:rsidRPr="00124198">
        <w:rPr>
          <w:rFonts w:cstheme="minorHAnsi"/>
          <w:b/>
          <w:bCs/>
          <w:sz w:val="32"/>
          <w:szCs w:val="32"/>
          <w:u w:val="single"/>
        </w:rPr>
        <w:t>ome ministry</w:t>
      </w:r>
      <w:r w:rsidR="00124198">
        <w:rPr>
          <w:rFonts w:cstheme="minorHAnsi"/>
          <w:b/>
          <w:bCs/>
          <w:sz w:val="32"/>
          <w:szCs w:val="32"/>
          <w:u w:val="single"/>
        </w:rPr>
        <w:t>:</w:t>
      </w:r>
      <w:r w:rsidRPr="00124198">
        <w:rPr>
          <w:rFonts w:cstheme="minorHAnsi"/>
          <w:b/>
          <w:bCs/>
          <w:u w:val="single"/>
        </w:rPr>
        <w:t xml:space="preserve"> </w:t>
      </w:r>
      <w:r w:rsidR="00CC1065" w:rsidRPr="00124198">
        <w:rPr>
          <w:rFonts w:cstheme="minorHAnsi"/>
        </w:rPr>
        <w:t xml:space="preserve"> </w:t>
      </w:r>
      <w:r w:rsidR="00664EC9">
        <w:rPr>
          <w:rFonts w:cstheme="minorHAnsi"/>
          <w:color w:val="538135" w:themeColor="accent6" w:themeShade="BF"/>
        </w:rPr>
        <w:br/>
      </w:r>
      <w:r w:rsidR="00CC1065" w:rsidRPr="00CC1065">
        <w:rPr>
          <w:rFonts w:cstheme="minorHAnsi"/>
        </w:rPr>
        <w:t>Suggestions on how a church can build relationships with a local home.</w:t>
      </w:r>
      <w:r w:rsidR="00CC1065" w:rsidRPr="00CC1065">
        <w:rPr>
          <w:rFonts w:cstheme="minorHAnsi"/>
          <w:i/>
          <w:iCs/>
        </w:rPr>
        <w:t xml:space="preserve"> </w:t>
      </w:r>
      <w:hyperlink r:id="rId9" w:history="1">
        <w:r w:rsidR="00676831" w:rsidRPr="00676831">
          <w:rPr>
            <w:rStyle w:val="Hyperlink"/>
            <w:rFonts w:cstheme="minorHAnsi"/>
            <w:b/>
            <w:bCs/>
          </w:rPr>
          <w:t>https://www.embracingage.org.uk/adopting-your-local-care-home.html</w:t>
        </w:r>
      </w:hyperlink>
      <w:r w:rsidR="00676831">
        <w:rPr>
          <w:rFonts w:cstheme="minorHAnsi"/>
          <w:i/>
          <w:iCs/>
        </w:rPr>
        <w:t xml:space="preserve"> </w:t>
      </w:r>
      <w:r w:rsidR="003246CA">
        <w:rPr>
          <w:rFonts w:cstheme="minorHAnsi"/>
          <w:i/>
          <w:iCs/>
        </w:rPr>
        <w:br/>
      </w:r>
      <w:r w:rsidR="003246CA">
        <w:rPr>
          <w:rStyle w:val="xxmsohyperlink"/>
          <w:rFonts w:cstheme="minorHAnsi"/>
          <w:i/>
          <w:iCs/>
          <w:sz w:val="18"/>
          <w:szCs w:val="18"/>
        </w:rPr>
        <w:t>S</w:t>
      </w:r>
      <w:r w:rsidRPr="00CC1065">
        <w:rPr>
          <w:rStyle w:val="xxmsohyperlink"/>
          <w:rFonts w:cstheme="minorHAnsi"/>
          <w:i/>
          <w:iCs/>
          <w:sz w:val="18"/>
          <w:szCs w:val="18"/>
        </w:rPr>
        <w:t xml:space="preserve">croll to the bottom to </w:t>
      </w:r>
      <w:r w:rsidR="00E701F2">
        <w:rPr>
          <w:rStyle w:val="xxmsohyperlink"/>
          <w:rFonts w:cstheme="minorHAnsi"/>
          <w:i/>
          <w:iCs/>
          <w:sz w:val="18"/>
          <w:szCs w:val="18"/>
        </w:rPr>
        <w:t>download</w:t>
      </w:r>
      <w:r w:rsidRPr="00CC1065">
        <w:rPr>
          <w:rStyle w:val="xxmsohyperlink"/>
          <w:rFonts w:cstheme="minorHAnsi"/>
          <w:i/>
          <w:iCs/>
          <w:sz w:val="18"/>
          <w:szCs w:val="18"/>
        </w:rPr>
        <w:t xml:space="preserve"> an e-book </w:t>
      </w:r>
      <w:r w:rsidRPr="00CC1065">
        <w:rPr>
          <w:rFonts w:cstheme="minorHAnsi"/>
          <w:b/>
          <w:bCs/>
          <w:i/>
          <w:iCs/>
          <w:color w:val="FF0000"/>
          <w:sz w:val="18"/>
          <w:szCs w:val="18"/>
        </w:rPr>
        <w:t>How to Adopt your local Care Home</w:t>
      </w:r>
      <w:r w:rsidRPr="00CC1065">
        <w:rPr>
          <w:rFonts w:cstheme="minorHAnsi"/>
          <w:b/>
          <w:bCs/>
          <w:i/>
          <w:iCs/>
          <w:color w:val="000000"/>
          <w:sz w:val="18"/>
          <w:szCs w:val="18"/>
        </w:rPr>
        <w:t>,</w:t>
      </w:r>
      <w:r w:rsidRPr="00CC1065">
        <w:rPr>
          <w:rFonts w:cstheme="minorHAnsi"/>
          <w:i/>
          <w:iCs/>
          <w:color w:val="000000"/>
          <w:sz w:val="18"/>
          <w:szCs w:val="18"/>
        </w:rPr>
        <w:t xml:space="preserve"> and (still further down) a </w:t>
      </w:r>
      <w:r w:rsidRPr="00CC1065">
        <w:rPr>
          <w:rFonts w:cstheme="minorHAnsi"/>
          <w:b/>
          <w:bCs/>
          <w:i/>
          <w:iCs/>
          <w:color w:val="FF0000"/>
          <w:sz w:val="18"/>
          <w:szCs w:val="18"/>
        </w:rPr>
        <w:t>Tool Kit</w:t>
      </w:r>
      <w:r w:rsidRPr="00CC1065">
        <w:rPr>
          <w:rFonts w:cstheme="minorHAnsi"/>
          <w:i/>
          <w:iCs/>
          <w:color w:val="FF0000"/>
          <w:sz w:val="18"/>
          <w:szCs w:val="18"/>
        </w:rPr>
        <w:t xml:space="preserve"> </w:t>
      </w:r>
      <w:r w:rsidRPr="00CC1065">
        <w:rPr>
          <w:rFonts w:cstheme="minorHAnsi"/>
          <w:i/>
          <w:iCs/>
          <w:color w:val="000000"/>
          <w:sz w:val="18"/>
          <w:szCs w:val="18"/>
        </w:rPr>
        <w:t xml:space="preserve">offering advice and guidance </w:t>
      </w:r>
      <w:proofErr w:type="gramStart"/>
      <w:r w:rsidR="00E701F2">
        <w:rPr>
          <w:rFonts w:cstheme="minorHAnsi"/>
          <w:i/>
          <w:iCs/>
          <w:color w:val="000000"/>
          <w:sz w:val="18"/>
          <w:szCs w:val="18"/>
        </w:rPr>
        <w:t xml:space="preserve">on </w:t>
      </w:r>
      <w:r w:rsidRPr="00CC1065">
        <w:rPr>
          <w:rFonts w:cstheme="minorHAnsi"/>
          <w:i/>
          <w:iCs/>
          <w:color w:val="000000"/>
          <w:sz w:val="18"/>
          <w:szCs w:val="18"/>
        </w:rPr>
        <w:t xml:space="preserve"> possible</w:t>
      </w:r>
      <w:proofErr w:type="gramEnd"/>
      <w:r w:rsidRPr="00CC1065">
        <w:rPr>
          <w:rFonts w:cstheme="minorHAnsi"/>
          <w:i/>
          <w:iCs/>
          <w:color w:val="000000"/>
          <w:sz w:val="18"/>
          <w:szCs w:val="18"/>
        </w:rPr>
        <w:t xml:space="preserve"> ways forward</w:t>
      </w:r>
      <w:r w:rsidR="00E701F2">
        <w:rPr>
          <w:rFonts w:cstheme="minorHAnsi"/>
          <w:i/>
          <w:iCs/>
          <w:color w:val="000000"/>
          <w:sz w:val="18"/>
          <w:szCs w:val="18"/>
        </w:rPr>
        <w:t xml:space="preserve">. </w:t>
      </w:r>
      <w:r w:rsidRPr="00CC1065">
        <w:rPr>
          <w:rFonts w:cstheme="minorHAnsi"/>
          <w:i/>
          <w:iCs/>
          <w:color w:val="000000"/>
          <w:sz w:val="18"/>
          <w:szCs w:val="18"/>
        </w:rPr>
        <w:t>   The Tool Kit contains detailed information about practicalities of visiting, DBS checks, insurance etc – and so will provide invaluable checklists and background to ensuring good practice if you are in discussion with a local care home.</w:t>
      </w:r>
      <w:r w:rsidR="00485165">
        <w:rPr>
          <w:rFonts w:cstheme="minorHAnsi"/>
          <w:i/>
          <w:iCs/>
          <w:color w:val="000000"/>
          <w:sz w:val="18"/>
          <w:szCs w:val="18"/>
        </w:rPr>
        <w:br/>
      </w:r>
    </w:p>
    <w:p w14:paraId="3AA23D04" w14:textId="17F6F961" w:rsidR="00D70DC5" w:rsidRPr="00CC1065" w:rsidRDefault="00D70DC5" w:rsidP="005B1592">
      <w:pPr>
        <w:rPr>
          <w:rFonts w:cstheme="minorHAnsi"/>
          <w:b/>
          <w:bCs/>
        </w:rPr>
      </w:pPr>
      <w:r w:rsidRPr="00124198">
        <w:rPr>
          <w:rFonts w:cstheme="minorHAnsi"/>
          <w:b/>
          <w:bCs/>
          <w:sz w:val="32"/>
          <w:szCs w:val="32"/>
          <w:u w:val="single"/>
        </w:rPr>
        <w:t xml:space="preserve">Visiting Older People </w:t>
      </w:r>
      <w:r w:rsidR="001E7AF9">
        <w:rPr>
          <w:rFonts w:cstheme="minorHAnsi"/>
          <w:b/>
          <w:bCs/>
          <w:sz w:val="32"/>
          <w:szCs w:val="32"/>
          <w:u w:val="single"/>
        </w:rPr>
        <w:t>in their own homes</w:t>
      </w:r>
      <w:r w:rsidRPr="00124198">
        <w:rPr>
          <w:rFonts w:cstheme="minorHAnsi"/>
          <w:b/>
          <w:bCs/>
          <w:sz w:val="32"/>
          <w:szCs w:val="32"/>
          <w:u w:val="single"/>
        </w:rPr>
        <w:t xml:space="preserve">: </w:t>
      </w:r>
      <w:r w:rsidR="00485165">
        <w:rPr>
          <w:rFonts w:cstheme="minorHAnsi"/>
          <w:b/>
          <w:bCs/>
          <w:sz w:val="32"/>
          <w:szCs w:val="32"/>
          <w:u w:val="single"/>
        </w:rPr>
        <w:t xml:space="preserve"> </w:t>
      </w:r>
      <w:r w:rsidR="00485165">
        <w:rPr>
          <w:rFonts w:cstheme="minorHAnsi"/>
          <w:b/>
          <w:bCs/>
          <w:sz w:val="32"/>
          <w:szCs w:val="32"/>
          <w:u w:val="single"/>
        </w:rPr>
        <w:br/>
      </w:r>
      <w:r w:rsidRPr="00CC1065">
        <w:rPr>
          <w:rFonts w:cstheme="minorHAnsi"/>
          <w:b/>
          <w:bCs/>
        </w:rPr>
        <w:t>Southwark diocesan information</w:t>
      </w:r>
      <w:r w:rsidRPr="00CC1065">
        <w:rPr>
          <w:rFonts w:cstheme="minorHAnsi"/>
        </w:rPr>
        <w:t xml:space="preserve"> on visiting adults who may be vulnerable in their </w:t>
      </w:r>
      <w:r w:rsidR="001E7AF9">
        <w:rPr>
          <w:rFonts w:cstheme="minorHAnsi"/>
        </w:rPr>
        <w:t xml:space="preserve">own </w:t>
      </w:r>
      <w:r w:rsidRPr="00CC1065">
        <w:rPr>
          <w:rFonts w:cstheme="minorHAnsi"/>
        </w:rPr>
        <w:t>homes (</w:t>
      </w:r>
      <w:r w:rsidR="001E7AF9">
        <w:rPr>
          <w:rFonts w:cstheme="minorHAnsi"/>
        </w:rPr>
        <w:t>also in</w:t>
      </w:r>
      <w:r w:rsidRPr="00CC1065">
        <w:rPr>
          <w:rFonts w:cstheme="minorHAnsi"/>
        </w:rPr>
        <w:t xml:space="preserve"> residential homes) – </w:t>
      </w:r>
      <w:r w:rsidR="00485165" w:rsidRPr="00CC1065">
        <w:rPr>
          <w:rFonts w:cstheme="minorHAnsi"/>
        </w:rPr>
        <w:t>See section 4 -13 and 4-14</w:t>
      </w:r>
      <w:r w:rsidR="00485165" w:rsidRPr="00CC1065">
        <w:rPr>
          <w:rFonts w:cstheme="minorHAnsi"/>
        </w:rPr>
        <w:br/>
      </w:r>
      <w:hyperlink r:id="rId10" w:history="1">
        <w:r w:rsidRPr="00CC1065">
          <w:rPr>
            <w:rStyle w:val="Hyperlink"/>
            <w:rFonts w:cstheme="minorHAnsi"/>
            <w:b/>
            <w:bCs/>
          </w:rPr>
          <w:t>https://southwark.anglican.org/wp-content/uploads/2021/02/ASC_Section_4_Keeping_safe.pdf</w:t>
        </w:r>
      </w:hyperlink>
      <w:r w:rsidRPr="00CC1065">
        <w:rPr>
          <w:rFonts w:cstheme="minorHAnsi"/>
          <w:b/>
          <w:bCs/>
        </w:rPr>
        <w:t xml:space="preserve">  </w:t>
      </w:r>
      <w:r w:rsidR="005B1592">
        <w:rPr>
          <w:rFonts w:cstheme="minorHAnsi"/>
          <w:b/>
          <w:bCs/>
        </w:rPr>
        <w:br/>
      </w:r>
      <w:r w:rsidRPr="00CC1065">
        <w:rPr>
          <w:rFonts w:cstheme="minorHAnsi"/>
          <w:b/>
          <w:bCs/>
        </w:rPr>
        <w:t>Mothers’ Union Visiting Guidelines:</w:t>
      </w:r>
      <w:r w:rsidRPr="00CC1065">
        <w:rPr>
          <w:rFonts w:cstheme="minorHAnsi"/>
        </w:rPr>
        <w:t xml:space="preserve">  </w:t>
      </w:r>
      <w:hyperlink r:id="rId11" w:history="1">
        <w:r w:rsidRPr="00CC1065">
          <w:rPr>
            <w:rStyle w:val="Hyperlink"/>
            <w:rFonts w:cstheme="minorHAnsi"/>
            <w:b/>
            <w:bCs/>
          </w:rPr>
          <w:t>https://www.mothersunion.org/sites/default/files/resources/public/Visiting%20Guidelines.pdf</w:t>
        </w:r>
      </w:hyperlink>
      <w:r w:rsidRPr="00CC1065">
        <w:rPr>
          <w:rFonts w:cstheme="minorHAnsi"/>
          <w:b/>
          <w:bCs/>
        </w:rPr>
        <w:t xml:space="preserve"> </w:t>
      </w:r>
    </w:p>
    <w:p w14:paraId="7D0B9A7E" w14:textId="77777777" w:rsidR="00D70DC5" w:rsidRPr="00CC1065" w:rsidRDefault="00D70DC5" w:rsidP="00485165">
      <w:pPr>
        <w:rPr>
          <w:rFonts w:cstheme="minorHAnsi"/>
          <w:b/>
          <w:bCs/>
        </w:rPr>
      </w:pPr>
    </w:p>
    <w:p w14:paraId="5709B7DA" w14:textId="285A5DB7" w:rsidR="00D70DC5" w:rsidRPr="00CC1065" w:rsidRDefault="00C231CB" w:rsidP="00124198">
      <w:pPr>
        <w:rPr>
          <w:rFonts w:cstheme="minorHAnsi"/>
          <w:i/>
          <w:iCs/>
          <w:color w:val="030303"/>
          <w:shd w:val="clear" w:color="auto" w:fill="F9F9F9"/>
        </w:rPr>
      </w:pPr>
      <w:r w:rsidRPr="00124198">
        <w:rPr>
          <w:rFonts w:cstheme="minorHAnsi"/>
          <w:b/>
          <w:bCs/>
          <w:sz w:val="32"/>
          <w:szCs w:val="32"/>
          <w:u w:val="single"/>
        </w:rPr>
        <w:t xml:space="preserve">Resources </w:t>
      </w:r>
      <w:r w:rsidR="00D70DC5" w:rsidRPr="00124198">
        <w:rPr>
          <w:rFonts w:cstheme="minorHAnsi"/>
          <w:b/>
          <w:bCs/>
          <w:sz w:val="32"/>
          <w:szCs w:val="32"/>
          <w:u w:val="single"/>
        </w:rPr>
        <w:t>for groups</w:t>
      </w:r>
      <w:r w:rsidR="001E7AF9">
        <w:rPr>
          <w:rFonts w:cstheme="minorHAnsi"/>
          <w:b/>
          <w:bCs/>
          <w:sz w:val="32"/>
          <w:szCs w:val="32"/>
          <w:u w:val="single"/>
        </w:rPr>
        <w:t>:</w:t>
      </w:r>
      <w:r w:rsidR="00D70DC5" w:rsidRPr="00124198">
        <w:rPr>
          <w:rFonts w:cstheme="minorHAnsi"/>
          <w:b/>
          <w:bCs/>
          <w:sz w:val="32"/>
          <w:szCs w:val="32"/>
          <w:u w:val="single"/>
        </w:rPr>
        <w:t xml:space="preserve"> </w:t>
      </w:r>
      <w:r w:rsidR="00BF22FF">
        <w:rPr>
          <w:rFonts w:cstheme="minorHAnsi"/>
          <w:b/>
          <w:bCs/>
          <w:sz w:val="32"/>
          <w:szCs w:val="32"/>
          <w:u w:val="single"/>
        </w:rPr>
        <w:br/>
      </w:r>
      <w:proofErr w:type="spellStart"/>
      <w:r w:rsidR="00D70DC5" w:rsidRPr="00124198">
        <w:rPr>
          <w:rFonts w:cstheme="minorHAnsi"/>
          <w:b/>
          <w:bCs/>
          <w:color w:val="538135" w:themeColor="accent6" w:themeShade="BF"/>
          <w:shd w:val="clear" w:color="auto" w:fill="F9F9F9"/>
        </w:rPr>
        <w:t>RePurpose</w:t>
      </w:r>
      <w:proofErr w:type="spellEnd"/>
      <w:r w:rsidR="00D70DC5" w:rsidRPr="00124198">
        <w:rPr>
          <w:rFonts w:cstheme="minorHAnsi"/>
          <w:b/>
          <w:bCs/>
          <w:color w:val="538135" w:themeColor="accent6" w:themeShade="BF"/>
          <w:shd w:val="clear" w:color="auto" w:fill="F9F9F9"/>
        </w:rPr>
        <w:t xml:space="preserve">: Discover Fresh Purpose in </w:t>
      </w:r>
      <w:r w:rsidR="00BF22FF" w:rsidRPr="00124198">
        <w:rPr>
          <w:rFonts w:cstheme="minorHAnsi"/>
          <w:b/>
          <w:bCs/>
          <w:color w:val="538135" w:themeColor="accent6" w:themeShade="BF"/>
          <w:shd w:val="clear" w:color="auto" w:fill="F9F9F9"/>
        </w:rPr>
        <w:t xml:space="preserve">Retirement </w:t>
      </w:r>
      <w:r w:rsidR="00BF22FF">
        <w:rPr>
          <w:rFonts w:cstheme="minorHAnsi"/>
          <w:b/>
          <w:bCs/>
          <w:color w:val="538135" w:themeColor="accent6" w:themeShade="BF"/>
          <w:shd w:val="clear" w:color="auto" w:fill="F9F9F9"/>
        </w:rPr>
        <w:t>is</w:t>
      </w:r>
      <w:r w:rsidR="00D70DC5" w:rsidRPr="00124198">
        <w:rPr>
          <w:rFonts w:cstheme="minorHAnsi"/>
          <w:color w:val="538135" w:themeColor="accent6" w:themeShade="BF"/>
          <w:shd w:val="clear" w:color="auto" w:fill="F9F9F9"/>
        </w:rPr>
        <w:t xml:space="preserve"> </w:t>
      </w:r>
      <w:r w:rsidR="00D70DC5" w:rsidRPr="00CC1065">
        <w:rPr>
          <w:rFonts w:cstheme="minorHAnsi"/>
          <w:color w:val="030303"/>
          <w:shd w:val="clear" w:color="auto" w:fill="F9F9F9"/>
        </w:rPr>
        <w:t>a “</w:t>
      </w:r>
      <w:r w:rsidR="00D70DC5" w:rsidRPr="001A6912">
        <w:rPr>
          <w:rFonts w:cstheme="minorHAnsi"/>
          <w:i/>
          <w:iCs/>
          <w:color w:val="030303"/>
          <w:shd w:val="clear" w:color="auto" w:fill="F9F9F9"/>
        </w:rPr>
        <w:t xml:space="preserve">six session discussion </w:t>
      </w:r>
      <w:proofErr w:type="gramStart"/>
      <w:r w:rsidR="00D70DC5" w:rsidRPr="001A6912">
        <w:rPr>
          <w:rFonts w:cstheme="minorHAnsi"/>
          <w:i/>
          <w:iCs/>
          <w:color w:val="030303"/>
          <w:shd w:val="clear" w:color="auto" w:fill="F9F9F9"/>
        </w:rPr>
        <w:t>guide</w:t>
      </w:r>
      <w:proofErr w:type="gramEnd"/>
      <w:r w:rsidR="00D70DC5" w:rsidRPr="001A6912">
        <w:rPr>
          <w:rFonts w:cstheme="minorHAnsi"/>
          <w:i/>
          <w:iCs/>
          <w:color w:val="030303"/>
          <w:shd w:val="clear" w:color="auto" w:fill="F9F9F9"/>
        </w:rPr>
        <w:t xml:space="preserve"> for anyone looking to grow as a disciple in retirement</w:t>
      </w:r>
      <w:r w:rsidR="00D70DC5" w:rsidRPr="00CC1065">
        <w:rPr>
          <w:rFonts w:cstheme="minorHAnsi"/>
          <w:color w:val="030303"/>
          <w:shd w:val="clear" w:color="auto" w:fill="F9F9F9"/>
        </w:rPr>
        <w:t>”</w:t>
      </w:r>
      <w:r w:rsidR="00BF22FF">
        <w:rPr>
          <w:rFonts w:cstheme="minorHAnsi"/>
          <w:color w:val="030303"/>
          <w:shd w:val="clear" w:color="auto" w:fill="F9F9F9"/>
        </w:rPr>
        <w:t>.</w:t>
      </w:r>
      <w:r w:rsidR="00D70DC5" w:rsidRPr="00CC1065">
        <w:rPr>
          <w:rFonts w:cstheme="minorHAnsi"/>
          <w:color w:val="030303"/>
          <w:shd w:val="clear" w:color="auto" w:fill="F9F9F9"/>
        </w:rPr>
        <w:t xml:space="preserve">  </w:t>
      </w:r>
      <w:r w:rsidR="00D70DC5" w:rsidRPr="001A6912">
        <w:rPr>
          <w:rFonts w:cstheme="minorHAnsi"/>
        </w:rPr>
        <w:t>This material encourages users to think</w:t>
      </w:r>
      <w:r w:rsidR="00757ACB">
        <w:rPr>
          <w:rFonts w:cstheme="minorHAnsi"/>
        </w:rPr>
        <w:t xml:space="preserve">, discuss </w:t>
      </w:r>
      <w:r w:rsidR="00D70DC5" w:rsidRPr="001A6912">
        <w:rPr>
          <w:rFonts w:cstheme="minorHAnsi"/>
        </w:rPr>
        <w:t xml:space="preserve">and reflect on identity, context and purpose during this chapter of life. </w:t>
      </w:r>
      <w:r w:rsidR="00D70DC5" w:rsidRPr="001A6912">
        <w:rPr>
          <w:rFonts w:cstheme="minorHAnsi"/>
          <w:color w:val="030303"/>
          <w:shd w:val="clear" w:color="auto" w:fill="F9F9F9"/>
        </w:rPr>
        <w:t>The material is downloadable</w:t>
      </w:r>
      <w:r w:rsidR="001A6912" w:rsidRPr="001A6912">
        <w:rPr>
          <w:rFonts w:cstheme="minorHAnsi"/>
          <w:color w:val="030303"/>
          <w:shd w:val="clear" w:color="auto" w:fill="F9F9F9"/>
        </w:rPr>
        <w:t>.</w:t>
      </w:r>
      <w:r w:rsidR="001A6912" w:rsidRPr="001A6912">
        <w:rPr>
          <w:rFonts w:cstheme="minorHAnsi"/>
        </w:rPr>
        <w:t xml:space="preserve"> </w:t>
      </w:r>
      <w:hyperlink r:id="rId12" w:history="1">
        <w:r w:rsidR="001A6912" w:rsidRPr="00CC1065">
          <w:rPr>
            <w:rStyle w:val="Hyperlink"/>
            <w:rFonts w:cstheme="minorHAnsi"/>
            <w:b/>
            <w:bCs/>
            <w:shd w:val="clear" w:color="auto" w:fill="F9F9F9"/>
          </w:rPr>
          <w:t>https://licc.org.uk/ourresources/repurpose/</w:t>
        </w:r>
      </w:hyperlink>
      <w:r w:rsidR="001A6912" w:rsidRPr="00CC1065">
        <w:rPr>
          <w:rFonts w:cstheme="minorHAnsi"/>
          <w:color w:val="030303"/>
          <w:shd w:val="clear" w:color="auto" w:fill="F9F9F9"/>
        </w:rPr>
        <w:t xml:space="preserve"> </w:t>
      </w:r>
      <w:r w:rsidR="00D70DC5" w:rsidRPr="00CC1065">
        <w:rPr>
          <w:rFonts w:cstheme="minorHAnsi"/>
          <w:i/>
          <w:iCs/>
          <w:color w:val="030303"/>
          <w:shd w:val="clear" w:color="auto" w:fill="F9F9F9"/>
        </w:rPr>
        <w:t xml:space="preserve"> </w:t>
      </w:r>
    </w:p>
    <w:p w14:paraId="4AF8B9F8" w14:textId="0030D584" w:rsidR="001A6912" w:rsidRPr="00CC1065" w:rsidRDefault="00D70DC5" w:rsidP="001A6912">
      <w:pPr>
        <w:pStyle w:val="xxmsonormal"/>
        <w:rPr>
          <w:rFonts w:asciiTheme="minorHAnsi" w:hAnsiTheme="minorHAnsi" w:cstheme="minorHAnsi"/>
        </w:rPr>
      </w:pPr>
      <w:r w:rsidRPr="00124198">
        <w:rPr>
          <w:rFonts w:asciiTheme="minorHAnsi" w:hAnsiTheme="minorHAnsi" w:cstheme="minorHAnsi"/>
          <w:b/>
          <w:bCs/>
          <w:color w:val="538135" w:themeColor="accent6" w:themeShade="BF"/>
        </w:rPr>
        <w:t xml:space="preserve">Brain </w:t>
      </w:r>
      <w:r w:rsidR="009012D0">
        <w:rPr>
          <w:rFonts w:asciiTheme="minorHAnsi" w:hAnsiTheme="minorHAnsi" w:cstheme="minorHAnsi"/>
          <w:b/>
          <w:bCs/>
          <w:color w:val="538135" w:themeColor="accent6" w:themeShade="BF"/>
        </w:rPr>
        <w:t xml:space="preserve">and Soul </w:t>
      </w:r>
      <w:r w:rsidRPr="00124198">
        <w:rPr>
          <w:rFonts w:asciiTheme="minorHAnsi" w:hAnsiTheme="minorHAnsi" w:cstheme="minorHAnsi"/>
          <w:b/>
          <w:bCs/>
          <w:color w:val="538135" w:themeColor="accent6" w:themeShade="BF"/>
        </w:rPr>
        <w:t xml:space="preserve">Boosting for Seniors </w:t>
      </w:r>
      <w:r w:rsidRPr="00CC1065">
        <w:rPr>
          <w:rFonts w:asciiTheme="minorHAnsi" w:hAnsiTheme="minorHAnsi" w:cstheme="minorHAnsi"/>
        </w:rPr>
        <w:t xml:space="preserve">is a </w:t>
      </w:r>
      <w:r w:rsidRPr="00CC1065">
        <w:rPr>
          <w:rFonts w:asciiTheme="minorHAnsi" w:hAnsiTheme="minorHAnsi" w:cstheme="minorHAnsi"/>
          <w:b/>
          <w:bCs/>
        </w:rPr>
        <w:t>“</w:t>
      </w:r>
      <w:r w:rsidRPr="001A6912">
        <w:rPr>
          <w:rFonts w:asciiTheme="minorHAnsi" w:hAnsiTheme="minorHAnsi" w:cstheme="minorHAnsi"/>
          <w:i/>
          <w:iCs/>
          <w:color w:val="272727"/>
        </w:rPr>
        <w:t>small-group resource designed to deliver cognitive and spiritual stimulation for people, including those with dementia.”</w:t>
      </w:r>
      <w:r w:rsidRPr="00CC1065">
        <w:rPr>
          <w:rFonts w:asciiTheme="minorHAnsi" w:hAnsiTheme="minorHAnsi" w:cstheme="minorHAnsi"/>
          <w:color w:val="272727"/>
        </w:rPr>
        <w:t xml:space="preserve">  -  </w:t>
      </w:r>
      <w:r w:rsidRPr="00CC1065">
        <w:rPr>
          <w:rFonts w:asciiTheme="minorHAnsi" w:hAnsiTheme="minorHAnsi" w:cstheme="minorHAnsi"/>
        </w:rPr>
        <w:t>Available to purchase</w:t>
      </w:r>
      <w:r w:rsidRPr="00CC1065">
        <w:rPr>
          <w:rFonts w:asciiTheme="minorHAnsi" w:hAnsiTheme="minorHAnsi" w:cstheme="minorHAnsi"/>
          <w:b/>
          <w:bCs/>
        </w:rPr>
        <w:t xml:space="preserve"> </w:t>
      </w:r>
    </w:p>
    <w:p w14:paraId="60F37437" w14:textId="78C9C63E" w:rsidR="00D70DC5" w:rsidRDefault="00E701F2" w:rsidP="001A6912">
      <w:pPr>
        <w:rPr>
          <w:rFonts w:cstheme="minorHAnsi"/>
          <w:b/>
          <w:bCs/>
        </w:rPr>
      </w:pPr>
      <w:hyperlink r:id="rId13" w:history="1">
        <w:r w:rsidR="001A6912" w:rsidRPr="00CC1065">
          <w:rPr>
            <w:rStyle w:val="Hyperlink"/>
            <w:rFonts w:cstheme="minorHAnsi"/>
            <w:b/>
            <w:bCs/>
          </w:rPr>
          <w:t>https://www.pilgrimsfriend.org.uk/resources/brain-soul-boosting-for-seniors</w:t>
        </w:r>
      </w:hyperlink>
      <w:r w:rsidR="001A6912" w:rsidRPr="00CC1065">
        <w:rPr>
          <w:rFonts w:cstheme="minorHAnsi"/>
          <w:b/>
          <w:bCs/>
        </w:rPr>
        <w:t xml:space="preserve"> :</w:t>
      </w:r>
    </w:p>
    <w:p w14:paraId="58704F8E" w14:textId="31B8A832" w:rsidR="00D04A22" w:rsidRDefault="005B1592" w:rsidP="00D70DC5">
      <w:pPr>
        <w:rPr>
          <w:rFonts w:cstheme="minorHAnsi"/>
        </w:rPr>
      </w:pPr>
      <w:r w:rsidRPr="00124198">
        <w:rPr>
          <w:rFonts w:cstheme="minorHAnsi"/>
          <w:b/>
          <w:bCs/>
          <w:color w:val="538135" w:themeColor="accent6" w:themeShade="BF"/>
        </w:rPr>
        <w:t>Messy Vintage</w:t>
      </w:r>
      <w:r w:rsidRPr="00124198">
        <w:rPr>
          <w:rFonts w:cstheme="minorHAnsi"/>
          <w:color w:val="538135" w:themeColor="accent6" w:themeShade="BF"/>
        </w:rPr>
        <w:t xml:space="preserve"> </w:t>
      </w:r>
      <w:r w:rsidRPr="00CC1065">
        <w:rPr>
          <w:rFonts w:cstheme="minorHAnsi"/>
        </w:rPr>
        <w:t xml:space="preserve">offers ‘Messy </w:t>
      </w:r>
      <w:r>
        <w:rPr>
          <w:rFonts w:cstheme="minorHAnsi"/>
        </w:rPr>
        <w:t>C</w:t>
      </w:r>
      <w:r w:rsidRPr="00CC1065">
        <w:rPr>
          <w:rFonts w:cstheme="minorHAnsi"/>
        </w:rPr>
        <w:t xml:space="preserve">hurch’ approaches adapted to seniors, including </w:t>
      </w:r>
      <w:r>
        <w:rPr>
          <w:rFonts w:cstheme="minorHAnsi"/>
        </w:rPr>
        <w:t xml:space="preserve">downloadable </w:t>
      </w:r>
      <w:r w:rsidRPr="00CC1065">
        <w:rPr>
          <w:rFonts w:cstheme="minorHAnsi"/>
        </w:rPr>
        <w:t xml:space="preserve">plans (‘recipes’) for sessions </w:t>
      </w:r>
      <w:r>
        <w:rPr>
          <w:rFonts w:cstheme="minorHAnsi"/>
        </w:rPr>
        <w:t xml:space="preserve"> </w:t>
      </w:r>
      <w:hyperlink r:id="rId14" w:anchor="click%20here" w:history="1">
        <w:r w:rsidRPr="00CC1065">
          <w:rPr>
            <w:rStyle w:val="Hyperlink"/>
            <w:rFonts w:cstheme="minorHAnsi"/>
            <w:b/>
            <w:bCs/>
          </w:rPr>
          <w:t>https://www.messychurch.org.uk/messy-vintage#click%20here</w:t>
        </w:r>
      </w:hyperlink>
      <w:r w:rsidRPr="00CC1065">
        <w:rPr>
          <w:rFonts w:cstheme="minorHAnsi"/>
        </w:rPr>
        <w:t xml:space="preserve">    </w:t>
      </w:r>
      <w:r w:rsidR="00F7712D">
        <w:rPr>
          <w:rFonts w:cstheme="minorHAnsi"/>
        </w:rPr>
        <w:br/>
      </w:r>
    </w:p>
    <w:sectPr w:rsidR="00D04A22" w:rsidSect="00412F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A0F4E"/>
    <w:multiLevelType w:val="hybridMultilevel"/>
    <w:tmpl w:val="4CE45524"/>
    <w:lvl w:ilvl="0" w:tplc="5C9A0222">
      <w:start w:val="5"/>
      <w:numFmt w:val="bullet"/>
      <w:lvlText w:val=""/>
      <w:lvlJc w:val="left"/>
      <w:pPr>
        <w:ind w:left="720" w:hanging="360"/>
      </w:pPr>
      <w:rPr>
        <w:rFonts w:ascii="Symbol" w:eastAsia="Calibri" w:hAnsi="Symbol" w:cs="Calibri" w:hint="default"/>
        <w:b/>
        <w:color w:val="FF000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0E32A97"/>
    <w:multiLevelType w:val="hybridMultilevel"/>
    <w:tmpl w:val="464E9D18"/>
    <w:lvl w:ilvl="0" w:tplc="95A42224">
      <w:start w:val="8"/>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2187903">
    <w:abstractNumId w:val="0"/>
  </w:num>
  <w:num w:numId="2" w16cid:durableId="1965651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20"/>
    <w:rsid w:val="00095220"/>
    <w:rsid w:val="000C3D3F"/>
    <w:rsid w:val="00124198"/>
    <w:rsid w:val="001A6912"/>
    <w:rsid w:val="001E7AF9"/>
    <w:rsid w:val="001F7E83"/>
    <w:rsid w:val="00210F25"/>
    <w:rsid w:val="003246CA"/>
    <w:rsid w:val="00412F56"/>
    <w:rsid w:val="00481EF9"/>
    <w:rsid w:val="00485165"/>
    <w:rsid w:val="0049219D"/>
    <w:rsid w:val="005B1592"/>
    <w:rsid w:val="00664EC9"/>
    <w:rsid w:val="00676831"/>
    <w:rsid w:val="00757ACB"/>
    <w:rsid w:val="00873E8D"/>
    <w:rsid w:val="009012D0"/>
    <w:rsid w:val="00901A76"/>
    <w:rsid w:val="00BF22FF"/>
    <w:rsid w:val="00C2235F"/>
    <w:rsid w:val="00C231CB"/>
    <w:rsid w:val="00CC1065"/>
    <w:rsid w:val="00D04A22"/>
    <w:rsid w:val="00D70DC5"/>
    <w:rsid w:val="00E701F2"/>
    <w:rsid w:val="00F026E9"/>
    <w:rsid w:val="00F4530B"/>
    <w:rsid w:val="00F7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634F"/>
  <w15:chartTrackingRefBased/>
  <w15:docId w15:val="{D23060D2-FF81-481E-9AF4-2A58DC8E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220"/>
    <w:rPr>
      <w:color w:val="0563C1"/>
      <w:u w:val="single"/>
    </w:rPr>
  </w:style>
  <w:style w:type="paragraph" w:customStyle="1" w:styleId="xxxmsonormal">
    <w:name w:val="x_xxmsonormal"/>
    <w:basedOn w:val="Normal"/>
    <w:rsid w:val="00095220"/>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semiHidden/>
    <w:unhideWhenUsed/>
    <w:rsid w:val="000952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uiPriority w:val="99"/>
    <w:semiHidden/>
    <w:rsid w:val="00095220"/>
    <w:pPr>
      <w:spacing w:after="0" w:line="240" w:lineRule="auto"/>
    </w:pPr>
    <w:rPr>
      <w:rFonts w:ascii="Calibri" w:hAnsi="Calibri" w:cs="Calibri"/>
      <w:lang w:eastAsia="en-GB"/>
    </w:rPr>
  </w:style>
  <w:style w:type="character" w:customStyle="1" w:styleId="elementtoproof1">
    <w:name w:val="elementtoproof1"/>
    <w:basedOn w:val="DefaultParagraphFont"/>
    <w:rsid w:val="00095220"/>
  </w:style>
  <w:style w:type="character" w:customStyle="1" w:styleId="xxmsohyperlink">
    <w:name w:val="x_xmsohyperlink"/>
    <w:basedOn w:val="DefaultParagraphFont"/>
    <w:rsid w:val="00095220"/>
  </w:style>
  <w:style w:type="character" w:styleId="UnresolvedMention">
    <w:name w:val="Unresolved Mention"/>
    <w:basedOn w:val="DefaultParagraphFont"/>
    <w:uiPriority w:val="99"/>
    <w:semiHidden/>
    <w:unhideWhenUsed/>
    <w:rsid w:val="000C3D3F"/>
    <w:rPr>
      <w:color w:val="605E5C"/>
      <w:shd w:val="clear" w:color="auto" w:fill="E1DFDD"/>
    </w:rPr>
  </w:style>
  <w:style w:type="paragraph" w:styleId="ListParagraph">
    <w:name w:val="List Paragraph"/>
    <w:basedOn w:val="Normal"/>
    <w:uiPriority w:val="34"/>
    <w:qFormat/>
    <w:rsid w:val="00D70DC5"/>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6768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thinlaterlife.org/wp-content/uploads/2021/09/Loneliness-in-Older-People-Digital.pdf" TargetMode="External"/><Relationship Id="rId13" Type="http://schemas.openxmlformats.org/officeDocument/2006/relationships/hyperlink" Target="https://www.pilgrimsfriend.org.uk/resources/brain-soul-boosting-for-seniors" TargetMode="External"/><Relationship Id="rId3" Type="http://schemas.openxmlformats.org/officeDocument/2006/relationships/settings" Target="settings.xml"/><Relationship Id="rId7" Type="http://schemas.openxmlformats.org/officeDocument/2006/relationships/hyperlink" Target="https://faithinlaterlife.org/wp-content/uploads/2020/08/Guidance-for-Christian-faith-organisations-in-the-support-and-value-of-older-people.pdf" TargetMode="External"/><Relationship Id="rId12" Type="http://schemas.openxmlformats.org/officeDocument/2006/relationships/hyperlink" Target="https://licc.org.uk/ourresources/repurpo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othersunion.org/sites/default/files/resources/public/Visiting%20Guidelines.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southwark.anglican.org/wp-content/uploads/2021/02/ASC_Section_4_Keeping_safe.pdf" TargetMode="External"/><Relationship Id="rId4" Type="http://schemas.openxmlformats.org/officeDocument/2006/relationships/webSettings" Target="webSettings.xml"/><Relationship Id="rId9" Type="http://schemas.openxmlformats.org/officeDocument/2006/relationships/hyperlink" Target="https://www.embracingage.org.uk/adopting-your-local-care-home.html" TargetMode="External"/><Relationship Id="rId14" Type="http://schemas.openxmlformats.org/officeDocument/2006/relationships/hyperlink" Target="https://www.messychurch.org.uk/messy-vin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Cox</dc:creator>
  <cp:keywords/>
  <dc:description/>
  <cp:lastModifiedBy>Joanna Cox</cp:lastModifiedBy>
  <cp:revision>10</cp:revision>
  <dcterms:created xsi:type="dcterms:W3CDTF">2022-08-06T14:43:00Z</dcterms:created>
  <dcterms:modified xsi:type="dcterms:W3CDTF">2022-08-15T13:40:00Z</dcterms:modified>
</cp:coreProperties>
</file>