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6A9D" w14:textId="07F91D67" w:rsidR="00392415" w:rsidRPr="00B9670D" w:rsidRDefault="00D10413" w:rsidP="006C346C">
      <w:pPr>
        <w:tabs>
          <w:tab w:val="left" w:pos="1134"/>
        </w:tabs>
        <w:spacing w:after="0" w:line="276" w:lineRule="auto"/>
        <w:rPr>
          <w:rFonts w:cstheme="minorHAnsi"/>
          <w:b/>
          <w:sz w:val="40"/>
          <w:szCs w:val="40"/>
        </w:rPr>
      </w:pPr>
      <w:r w:rsidRPr="00B9670D">
        <w:rPr>
          <w:rFonts w:cstheme="minorHAnsi"/>
          <w:b/>
          <w:sz w:val="40"/>
          <w:szCs w:val="40"/>
        </w:rPr>
        <w:t>D</w:t>
      </w:r>
      <w:r w:rsidR="00392415" w:rsidRPr="00B9670D">
        <w:rPr>
          <w:rFonts w:cstheme="minorHAnsi"/>
          <w:b/>
          <w:sz w:val="40"/>
          <w:szCs w:val="40"/>
        </w:rPr>
        <w:t>eath</w:t>
      </w:r>
      <w:r w:rsidR="00982490">
        <w:rPr>
          <w:rFonts w:cstheme="minorHAnsi"/>
          <w:b/>
          <w:sz w:val="40"/>
          <w:szCs w:val="40"/>
        </w:rPr>
        <w:t xml:space="preserve"> and Life Matters</w:t>
      </w:r>
      <w:r w:rsidR="005A52C0">
        <w:rPr>
          <w:rFonts w:cstheme="minorHAnsi"/>
          <w:b/>
          <w:sz w:val="40"/>
          <w:szCs w:val="40"/>
        </w:rPr>
        <w:t xml:space="preserve">                              </w:t>
      </w:r>
      <w:r w:rsidR="005A52C0">
        <w:rPr>
          <w:rFonts w:cstheme="minorHAnsi"/>
          <w:b/>
          <w:noProof/>
          <w:sz w:val="40"/>
          <w:szCs w:val="40"/>
        </w:rPr>
        <w:drawing>
          <wp:inline distT="0" distB="0" distL="0" distR="0" wp14:anchorId="0C4B25EB" wp14:editId="04DFC2A9">
            <wp:extent cx="242468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3228" cy="568193"/>
                    </a:xfrm>
                    <a:prstGeom prst="rect">
                      <a:avLst/>
                    </a:prstGeom>
                  </pic:spPr>
                </pic:pic>
              </a:graphicData>
            </a:graphic>
          </wp:inline>
        </w:drawing>
      </w:r>
    </w:p>
    <w:p w14:paraId="598B3F0F" w14:textId="06CC8552" w:rsidR="00392415" w:rsidRPr="00B9670D" w:rsidRDefault="005A52C0" w:rsidP="006C346C">
      <w:pPr>
        <w:tabs>
          <w:tab w:val="left" w:pos="1134"/>
        </w:tabs>
        <w:spacing w:after="0" w:line="276" w:lineRule="auto"/>
        <w:rPr>
          <w:rFonts w:cstheme="minorHAnsi"/>
          <w:b/>
          <w:sz w:val="28"/>
          <w:szCs w:val="28"/>
        </w:rPr>
      </w:pPr>
      <w:r w:rsidRPr="005A52C0">
        <w:rPr>
          <w:rFonts w:cstheme="minorHAnsi"/>
          <w:b/>
          <w:i/>
          <w:iCs/>
          <w:sz w:val="28"/>
          <w:szCs w:val="28"/>
        </w:rPr>
        <w:t xml:space="preserve">Ideas for churches to help overcome reluctance to </w:t>
      </w:r>
      <w:r w:rsidR="007F555C" w:rsidRPr="005A52C0">
        <w:rPr>
          <w:rFonts w:cstheme="minorHAnsi"/>
          <w:b/>
          <w:i/>
          <w:iCs/>
          <w:sz w:val="28"/>
          <w:szCs w:val="28"/>
        </w:rPr>
        <w:t>talk about death and dying</w:t>
      </w:r>
      <w:r w:rsidR="00B9670D" w:rsidRPr="00B9670D">
        <w:rPr>
          <w:rFonts w:cstheme="minorHAnsi"/>
          <w:b/>
          <w:sz w:val="28"/>
          <w:szCs w:val="28"/>
        </w:rPr>
        <w:t xml:space="preserve">.  </w:t>
      </w:r>
      <w:r w:rsidR="007F555C" w:rsidRPr="00B9670D">
        <w:rPr>
          <w:rFonts w:cstheme="minorHAnsi"/>
          <w:b/>
          <w:sz w:val="28"/>
          <w:szCs w:val="28"/>
        </w:rPr>
        <w:t xml:space="preserve">  </w:t>
      </w:r>
    </w:p>
    <w:p w14:paraId="570AFE5A" w14:textId="5BCCAC0B" w:rsidR="007F555C" w:rsidRPr="00CF36C5" w:rsidRDefault="007F555C" w:rsidP="006C346C">
      <w:pPr>
        <w:tabs>
          <w:tab w:val="left" w:pos="1134"/>
        </w:tabs>
        <w:spacing w:after="0" w:line="276" w:lineRule="auto"/>
        <w:rPr>
          <w:rFonts w:cstheme="minorHAnsi"/>
          <w:b/>
          <w:color w:val="538135" w:themeColor="accent6" w:themeShade="BF"/>
          <w:sz w:val="28"/>
          <w:szCs w:val="28"/>
        </w:rPr>
      </w:pPr>
    </w:p>
    <w:p w14:paraId="4AC26D50" w14:textId="74AE9A3A" w:rsidR="00392415" w:rsidRPr="00CF36C5" w:rsidRDefault="00392415" w:rsidP="006C346C">
      <w:pPr>
        <w:tabs>
          <w:tab w:val="left" w:pos="1134"/>
        </w:tabs>
        <w:spacing w:after="0" w:line="276" w:lineRule="auto"/>
        <w:rPr>
          <w:rFonts w:cstheme="minorHAnsi"/>
          <w:b/>
          <w:color w:val="538135" w:themeColor="accent6" w:themeShade="BF"/>
          <w:sz w:val="28"/>
          <w:szCs w:val="28"/>
          <w:u w:val="single"/>
        </w:rPr>
      </w:pPr>
      <w:r w:rsidRPr="00CF36C5">
        <w:rPr>
          <w:rFonts w:cstheme="minorHAnsi"/>
          <w:b/>
          <w:color w:val="538135" w:themeColor="accent6" w:themeShade="BF"/>
          <w:sz w:val="28"/>
          <w:szCs w:val="28"/>
          <w:u w:val="single"/>
        </w:rPr>
        <w:t xml:space="preserve">CHRISTIAN RESOURCES </w:t>
      </w:r>
    </w:p>
    <w:p w14:paraId="3EC0CA18" w14:textId="488357C9" w:rsidR="00D10413" w:rsidRPr="00F42803" w:rsidRDefault="00CF36C5" w:rsidP="00F42803">
      <w:pPr>
        <w:rPr>
          <w:rFonts w:cstheme="minorHAnsi"/>
          <w:bCs/>
        </w:rPr>
      </w:pPr>
      <w:r>
        <w:rPr>
          <w:rFonts w:cstheme="minorHAnsi"/>
          <w:b/>
        </w:rPr>
        <w:t xml:space="preserve">* </w:t>
      </w:r>
      <w:r w:rsidR="00392415" w:rsidRPr="00F42803">
        <w:rPr>
          <w:rFonts w:cstheme="minorHAnsi"/>
          <w:b/>
        </w:rPr>
        <w:t>The Church of England</w:t>
      </w:r>
      <w:r w:rsidR="00D10413" w:rsidRPr="00F42803">
        <w:rPr>
          <w:rFonts w:cstheme="minorHAnsi"/>
          <w:b/>
        </w:rPr>
        <w:t>:</w:t>
      </w:r>
      <w:r w:rsidR="00D10413" w:rsidRPr="00F42803">
        <w:rPr>
          <w:rFonts w:cstheme="minorHAnsi"/>
        </w:rPr>
        <w:t xml:space="preserve"> </w:t>
      </w:r>
      <w:r w:rsidR="00F42803">
        <w:rPr>
          <w:rFonts w:cstheme="minorHAnsi"/>
        </w:rPr>
        <w:t xml:space="preserve">The life-events section includes </w:t>
      </w:r>
      <w:r>
        <w:rPr>
          <w:rFonts w:cstheme="minorHAnsi"/>
        </w:rPr>
        <w:t xml:space="preserve">some ideas </w:t>
      </w:r>
      <w:r w:rsidR="00F42803">
        <w:rPr>
          <w:rFonts w:cstheme="minorHAnsi"/>
        </w:rPr>
        <w:t xml:space="preserve">on </w:t>
      </w:r>
      <w:r w:rsidR="000951B6">
        <w:rPr>
          <w:rFonts w:cstheme="minorHAnsi"/>
        </w:rPr>
        <w:t>planning</w:t>
      </w:r>
      <w:r w:rsidR="00F42803">
        <w:rPr>
          <w:rFonts w:cstheme="minorHAnsi"/>
        </w:rPr>
        <w:t xml:space="preserve"> funerals in advance   </w:t>
      </w:r>
      <w:hyperlink r:id="rId6" w:history="1">
        <w:r w:rsidR="006D7217" w:rsidRPr="000951B6">
          <w:rPr>
            <w:rStyle w:val="Hyperlink"/>
            <w:rFonts w:cstheme="minorHAnsi"/>
            <w:b/>
            <w:bCs/>
          </w:rPr>
          <w:t>https://www.churchofengland.org/life-events/funerals/my-funeral-plans</w:t>
        </w:r>
      </w:hyperlink>
      <w:r w:rsidR="006D7217" w:rsidRPr="000951B6">
        <w:rPr>
          <w:rFonts w:cstheme="minorHAnsi"/>
          <w:b/>
          <w:bCs/>
        </w:rPr>
        <w:t xml:space="preserve"> </w:t>
      </w:r>
      <w:r w:rsidR="00F42803">
        <w:rPr>
          <w:rFonts w:cstheme="minorHAnsi"/>
          <w:bCs/>
        </w:rPr>
        <w:t xml:space="preserve"> and an introduction to </w:t>
      </w:r>
      <w:r w:rsidR="00F42803" w:rsidRPr="00F42803">
        <w:rPr>
          <w:rFonts w:cstheme="minorHAnsi"/>
        </w:rPr>
        <w:t xml:space="preserve"> </w:t>
      </w:r>
      <w:r w:rsidR="00F42803">
        <w:rPr>
          <w:rFonts w:cstheme="minorHAnsi"/>
        </w:rPr>
        <w:t xml:space="preserve">facing mortality </w:t>
      </w:r>
      <w:hyperlink r:id="rId7" w:history="1">
        <w:r w:rsidR="00F42803" w:rsidRPr="000951B6">
          <w:rPr>
            <w:rStyle w:val="Hyperlink"/>
            <w:rFonts w:cstheme="minorHAnsi"/>
            <w:b/>
            <w:bCs/>
          </w:rPr>
          <w:t>https://www.churchofengland.org/life-events/funerals/after-funeral/facing-death-and-mortality</w:t>
        </w:r>
      </w:hyperlink>
    </w:p>
    <w:p w14:paraId="6234D80E" w14:textId="45F6C87C" w:rsidR="006C346C" w:rsidRPr="00F42803" w:rsidRDefault="00F42803" w:rsidP="00BF71E0">
      <w:pPr>
        <w:tabs>
          <w:tab w:val="left" w:pos="1134"/>
        </w:tabs>
        <w:spacing w:after="0" w:line="276" w:lineRule="auto"/>
        <w:rPr>
          <w:rFonts w:cstheme="minorHAnsi"/>
        </w:rPr>
      </w:pPr>
      <w:r>
        <w:rPr>
          <w:rFonts w:cstheme="minorHAnsi"/>
          <w:bCs/>
        </w:rPr>
        <w:t xml:space="preserve">The resource </w:t>
      </w:r>
      <w:r w:rsidR="006C346C" w:rsidRPr="003F35F9">
        <w:rPr>
          <w:rFonts w:cstheme="minorHAnsi"/>
          <w:b/>
          <w:color w:val="538135" w:themeColor="accent6" w:themeShade="BF"/>
          <w:u w:val="single"/>
        </w:rPr>
        <w:t>‘</w:t>
      </w:r>
      <w:proofErr w:type="spellStart"/>
      <w:r w:rsidR="006C346C" w:rsidRPr="003F35F9">
        <w:rPr>
          <w:rFonts w:cstheme="minorHAnsi"/>
          <w:b/>
          <w:color w:val="538135" w:themeColor="accent6" w:themeShade="BF"/>
          <w:u w:val="single"/>
        </w:rPr>
        <w:t>GraveTalk</w:t>
      </w:r>
      <w:proofErr w:type="spellEnd"/>
      <w:proofErr w:type="gramStart"/>
      <w:r w:rsidR="00BF71E0" w:rsidRPr="003F35F9">
        <w:rPr>
          <w:rFonts w:cstheme="minorHAnsi"/>
          <w:b/>
          <w:color w:val="538135" w:themeColor="accent6" w:themeShade="BF"/>
          <w:u w:val="single"/>
        </w:rPr>
        <w:t>’</w:t>
      </w:r>
      <w:r w:rsidRPr="000951B6">
        <w:rPr>
          <w:rFonts w:cstheme="minorHAnsi"/>
          <w:b/>
          <w:color w:val="538135" w:themeColor="accent6" w:themeShade="BF"/>
        </w:rPr>
        <w:t xml:space="preserve"> </w:t>
      </w:r>
      <w:r w:rsidR="000951B6" w:rsidRPr="000951B6">
        <w:rPr>
          <w:rFonts w:cstheme="minorHAnsi"/>
          <w:bCs/>
          <w:color w:val="538135" w:themeColor="accent6" w:themeShade="BF"/>
        </w:rPr>
        <w:t xml:space="preserve"> </w:t>
      </w:r>
      <w:r w:rsidR="000951B6">
        <w:rPr>
          <w:rFonts w:cstheme="minorHAnsi"/>
          <w:bCs/>
        </w:rPr>
        <w:t>is</w:t>
      </w:r>
      <w:proofErr w:type="gramEnd"/>
      <w:r w:rsidR="000951B6">
        <w:rPr>
          <w:rFonts w:cstheme="minorHAnsi"/>
          <w:bCs/>
        </w:rPr>
        <w:t xml:space="preserve"> a </w:t>
      </w:r>
      <w:r w:rsidR="006C346C" w:rsidRPr="00F42803">
        <w:rPr>
          <w:rFonts w:cstheme="minorHAnsi"/>
        </w:rPr>
        <w:t xml:space="preserve">simple way to help people in the community to get together and talk about death, dying and funerals in a relaxed way in a cafe-style space.  Cards with well-designed questions help to start conversations.    </w:t>
      </w:r>
      <w:r w:rsidR="006C346C" w:rsidRPr="000951B6">
        <w:rPr>
          <w:rFonts w:cstheme="minorHAnsi"/>
          <w:b/>
          <w:bCs/>
        </w:rPr>
        <w:t xml:space="preserve">  </w:t>
      </w:r>
      <w:hyperlink r:id="rId8" w:history="1">
        <w:r w:rsidR="00AE7C73" w:rsidRPr="000951B6">
          <w:rPr>
            <w:rStyle w:val="Hyperlink"/>
            <w:rFonts w:cstheme="minorHAnsi"/>
            <w:b/>
            <w:bCs/>
          </w:rPr>
          <w:t>https://www.churchofengland.org/life-events/funerals/after-funeral/what-gravetalk</w:t>
        </w:r>
      </w:hyperlink>
      <w:r w:rsidR="00AE7C73" w:rsidRPr="00F42803">
        <w:rPr>
          <w:rFonts w:cstheme="minorHAnsi"/>
        </w:rPr>
        <w:t xml:space="preserve"> </w:t>
      </w:r>
      <w:r w:rsidR="00BF71E0" w:rsidRPr="00F42803">
        <w:rPr>
          <w:rFonts w:cstheme="minorHAnsi"/>
        </w:rPr>
        <w:br/>
      </w:r>
    </w:p>
    <w:p w14:paraId="2BF22F3C" w14:textId="07750E4A" w:rsidR="007F555C" w:rsidRPr="00F42803" w:rsidRDefault="005A52C0" w:rsidP="000951B6">
      <w:pPr>
        <w:tabs>
          <w:tab w:val="left" w:pos="1134"/>
          <w:tab w:val="right" w:pos="9638"/>
        </w:tabs>
        <w:spacing w:after="0" w:line="276" w:lineRule="auto"/>
        <w:rPr>
          <w:rFonts w:cstheme="minorHAnsi"/>
        </w:rPr>
      </w:pPr>
      <w:r>
        <w:rPr>
          <w:rFonts w:cstheme="minorHAnsi"/>
          <w:b/>
          <w:bCs/>
        </w:rPr>
        <w:t>*</w:t>
      </w:r>
      <w:r w:rsidR="006D7217" w:rsidRPr="00F42803">
        <w:rPr>
          <w:rFonts w:cstheme="minorHAnsi"/>
          <w:b/>
          <w:bCs/>
        </w:rPr>
        <w:t>Methodist Church</w:t>
      </w:r>
      <w:r w:rsidR="006D7217" w:rsidRPr="00F42803">
        <w:rPr>
          <w:rFonts w:cstheme="minorHAnsi"/>
        </w:rPr>
        <w:t xml:space="preserve">: </w:t>
      </w:r>
      <w:hyperlink r:id="rId9" w:history="1">
        <w:r w:rsidR="006D7217" w:rsidRPr="00F42803">
          <w:rPr>
            <w:rStyle w:val="Hyperlink"/>
            <w:rFonts w:cstheme="minorHAnsi"/>
            <w:b/>
            <w:bCs/>
          </w:rPr>
          <w:t>https://www.methodist.org.uk/our-faith/life-and-faith/death-and-dying/</w:t>
        </w:r>
      </w:hyperlink>
      <w:r w:rsidR="006D7217" w:rsidRPr="00F42803">
        <w:rPr>
          <w:rFonts w:cstheme="minorHAnsi"/>
        </w:rPr>
        <w:t xml:space="preserve"> </w:t>
      </w:r>
      <w:r w:rsidR="000951B6">
        <w:rPr>
          <w:rFonts w:cstheme="minorHAnsi"/>
        </w:rPr>
        <w:t xml:space="preserve"> This is </w:t>
      </w:r>
      <w:r w:rsidR="00CF36C5">
        <w:rPr>
          <w:rFonts w:cstheme="minorHAnsi"/>
        </w:rPr>
        <w:t xml:space="preserve">a </w:t>
      </w:r>
      <w:r w:rsidR="00CF36C5" w:rsidRPr="00F42803">
        <w:rPr>
          <w:rFonts w:cstheme="minorHAnsi"/>
        </w:rPr>
        <w:t>comprehensive</w:t>
      </w:r>
      <w:r w:rsidR="00CF36C5">
        <w:rPr>
          <w:rFonts w:cstheme="minorHAnsi"/>
        </w:rPr>
        <w:t xml:space="preserve"> and</w:t>
      </w:r>
      <w:r w:rsidR="00143B17" w:rsidRPr="00F42803">
        <w:rPr>
          <w:rFonts w:cstheme="minorHAnsi"/>
        </w:rPr>
        <w:t xml:space="preserve"> </w:t>
      </w:r>
      <w:r w:rsidR="00CF36C5" w:rsidRPr="00F42803">
        <w:rPr>
          <w:rFonts w:cstheme="minorHAnsi"/>
        </w:rPr>
        <w:t>wide-ranging</w:t>
      </w:r>
      <w:r w:rsidR="007F555C" w:rsidRPr="00F42803">
        <w:rPr>
          <w:rFonts w:cstheme="minorHAnsi"/>
        </w:rPr>
        <w:t xml:space="preserve"> collection of resources </w:t>
      </w:r>
      <w:r w:rsidR="00143B17" w:rsidRPr="00F42803">
        <w:rPr>
          <w:rFonts w:cstheme="minorHAnsi"/>
        </w:rPr>
        <w:t>includ</w:t>
      </w:r>
      <w:r w:rsidR="00CF36C5">
        <w:rPr>
          <w:rFonts w:cstheme="minorHAnsi"/>
        </w:rPr>
        <w:t>ing</w:t>
      </w:r>
      <w:r w:rsidR="00143B17" w:rsidRPr="00F42803">
        <w:rPr>
          <w:rFonts w:cstheme="minorHAnsi"/>
        </w:rPr>
        <w:t xml:space="preserve"> spiritual, theological and practical perspectives </w:t>
      </w:r>
      <w:r w:rsidR="00CF36C5">
        <w:rPr>
          <w:rFonts w:cstheme="minorHAnsi"/>
        </w:rPr>
        <w:t xml:space="preserve">with </w:t>
      </w:r>
      <w:r w:rsidR="00143B17" w:rsidRPr="00F42803">
        <w:rPr>
          <w:rFonts w:cstheme="minorHAnsi"/>
        </w:rPr>
        <w:t>extensive links to other sources of information</w:t>
      </w:r>
    </w:p>
    <w:p w14:paraId="0D571238" w14:textId="77777777" w:rsidR="007F555C" w:rsidRPr="00F42803" w:rsidRDefault="007F555C" w:rsidP="006D7217">
      <w:pPr>
        <w:tabs>
          <w:tab w:val="left" w:pos="1134"/>
          <w:tab w:val="right" w:pos="9638"/>
        </w:tabs>
        <w:spacing w:after="0" w:line="276" w:lineRule="auto"/>
        <w:ind w:left="284"/>
        <w:rPr>
          <w:rFonts w:cstheme="minorHAnsi"/>
        </w:rPr>
      </w:pPr>
    </w:p>
    <w:p w14:paraId="354B4F86" w14:textId="60A1EFDF" w:rsidR="006C346C" w:rsidRPr="00F42803" w:rsidRDefault="005A52C0" w:rsidP="006C346C">
      <w:pPr>
        <w:rPr>
          <w:rFonts w:cstheme="minorHAnsi"/>
        </w:rPr>
      </w:pPr>
      <w:r>
        <w:rPr>
          <w:rFonts w:cstheme="minorHAnsi"/>
          <w:b/>
          <w:bCs/>
        </w:rPr>
        <w:t>*</w:t>
      </w:r>
      <w:r w:rsidR="007F555C" w:rsidRPr="00F42803">
        <w:rPr>
          <w:rFonts w:cstheme="minorHAnsi"/>
          <w:b/>
          <w:bCs/>
        </w:rPr>
        <w:t xml:space="preserve">The Art of Dying </w:t>
      </w:r>
      <w:proofErr w:type="gramStart"/>
      <w:r w:rsidR="007F555C" w:rsidRPr="00F42803">
        <w:rPr>
          <w:rFonts w:cstheme="minorHAnsi"/>
          <w:b/>
          <w:bCs/>
        </w:rPr>
        <w:t>well</w:t>
      </w:r>
      <w:r w:rsidR="007F555C" w:rsidRPr="00F42803">
        <w:rPr>
          <w:rFonts w:cstheme="minorHAnsi"/>
        </w:rPr>
        <w:t xml:space="preserve"> :</w:t>
      </w:r>
      <w:proofErr w:type="gramEnd"/>
      <w:r w:rsidR="007F555C" w:rsidRPr="00F42803">
        <w:rPr>
          <w:rFonts w:cstheme="minorHAnsi"/>
        </w:rPr>
        <w:t xml:space="preserve"> </w:t>
      </w:r>
      <w:hyperlink r:id="rId10" w:history="1">
        <w:r w:rsidR="007F555C" w:rsidRPr="000951B6">
          <w:rPr>
            <w:rStyle w:val="Hyperlink"/>
            <w:rFonts w:cstheme="minorHAnsi"/>
            <w:b/>
            <w:bCs/>
          </w:rPr>
          <w:t>https://www.artofdyingwell.org/</w:t>
        </w:r>
      </w:hyperlink>
      <w:r w:rsidR="007F555C" w:rsidRPr="00F42803">
        <w:rPr>
          <w:rFonts w:cstheme="minorHAnsi"/>
        </w:rPr>
        <w:t xml:space="preserve"> Roman Catholic </w:t>
      </w:r>
      <w:r w:rsidR="008F5D04">
        <w:rPr>
          <w:rFonts w:cstheme="minorHAnsi"/>
        </w:rPr>
        <w:t xml:space="preserve">site offering </w:t>
      </w:r>
      <w:r w:rsidR="008F5D04" w:rsidRPr="008F5D04">
        <w:rPr>
          <w:rFonts w:cstheme="minorHAnsi"/>
          <w:i/>
          <w:iCs/>
        </w:rPr>
        <w:t>“practical and spiritual support to those faced with the prospect of death and dying.”</w:t>
      </w:r>
      <w:r>
        <w:rPr>
          <w:rFonts w:cstheme="minorHAnsi"/>
        </w:rPr>
        <w:t xml:space="preserve"> </w:t>
      </w:r>
      <w:r w:rsidR="008F5D04">
        <w:rPr>
          <w:rFonts w:cstheme="minorHAnsi"/>
        </w:rPr>
        <w:t xml:space="preserve"> Also focuses on </w:t>
      </w:r>
      <w:r w:rsidR="00143B17" w:rsidRPr="00F42803">
        <w:rPr>
          <w:rFonts w:cstheme="minorHAnsi"/>
        </w:rPr>
        <w:t>the very end of life</w:t>
      </w:r>
    </w:p>
    <w:p w14:paraId="2E5ABAAC" w14:textId="33A57356" w:rsidR="000E716D" w:rsidRPr="000951B6" w:rsidRDefault="005A52C0" w:rsidP="000E716D">
      <w:pPr>
        <w:rPr>
          <w:rFonts w:cstheme="minorHAnsi"/>
        </w:rPr>
      </w:pPr>
      <w:r>
        <w:rPr>
          <w:rFonts w:cstheme="minorHAnsi"/>
          <w:b/>
          <w:bCs/>
        </w:rPr>
        <w:t>*</w:t>
      </w:r>
      <w:r w:rsidR="00BF71E0" w:rsidRPr="00F42803">
        <w:rPr>
          <w:rFonts w:cstheme="minorHAnsi"/>
          <w:b/>
          <w:bCs/>
        </w:rPr>
        <w:t xml:space="preserve">Oxford Diocese:  </w:t>
      </w:r>
      <w:hyperlink r:id="rId11" w:history="1">
        <w:r w:rsidR="00BF71E0" w:rsidRPr="000951B6">
          <w:rPr>
            <w:rStyle w:val="Hyperlink"/>
            <w:rFonts w:cstheme="minorHAnsi"/>
            <w:b/>
            <w:bCs/>
          </w:rPr>
          <w:t>https://www.oxford.anglican.org/mission/deathlife/</w:t>
        </w:r>
      </w:hyperlink>
      <w:r w:rsidR="00BF71E0" w:rsidRPr="00F42803">
        <w:rPr>
          <w:rFonts w:cstheme="minorHAnsi"/>
        </w:rPr>
        <w:t xml:space="preserve"> </w:t>
      </w:r>
      <w:r w:rsidR="00CA0E3E" w:rsidRPr="00F42803">
        <w:rPr>
          <w:rFonts w:cstheme="minorHAnsi"/>
        </w:rPr>
        <w:t xml:space="preserve"> </w:t>
      </w:r>
      <w:r w:rsidR="00CA0E3E" w:rsidRPr="000951B6">
        <w:rPr>
          <w:rFonts w:cstheme="minorHAnsi"/>
          <w:i/>
          <w:iCs/>
        </w:rPr>
        <w:t>“</w:t>
      </w:r>
      <w:r w:rsidR="00CA0E3E" w:rsidRPr="000951B6">
        <w:rPr>
          <w:rFonts w:cstheme="minorHAnsi"/>
          <w:i/>
          <w:iCs/>
          <w:color w:val="464646"/>
        </w:rPr>
        <w:t>Christian resources for living well in the light of mortality”,</w:t>
      </w:r>
      <w:r w:rsidR="00CA0E3E" w:rsidRPr="00F42803">
        <w:rPr>
          <w:rFonts w:cstheme="minorHAnsi"/>
          <w:b/>
          <w:bCs/>
          <w:color w:val="464646"/>
        </w:rPr>
        <w:t xml:space="preserve"> </w:t>
      </w:r>
      <w:r w:rsidR="00CA0E3E" w:rsidRPr="000951B6">
        <w:rPr>
          <w:rFonts w:cstheme="minorHAnsi"/>
          <w:color w:val="464646"/>
        </w:rPr>
        <w:t>aiming to</w:t>
      </w:r>
      <w:r w:rsidR="00CA0E3E" w:rsidRPr="00F42803">
        <w:rPr>
          <w:rFonts w:cstheme="minorHAnsi"/>
          <w:color w:val="000000"/>
          <w:shd w:val="clear" w:color="auto" w:fill="FFFFFF"/>
        </w:rPr>
        <w:t xml:space="preserve"> </w:t>
      </w:r>
      <w:r w:rsidR="00450F21" w:rsidRPr="00450F21">
        <w:rPr>
          <w:rFonts w:cstheme="minorHAnsi"/>
          <w:i/>
          <w:iCs/>
          <w:color w:val="000000"/>
          <w:shd w:val="clear" w:color="auto" w:fill="FFFFFF"/>
        </w:rPr>
        <w:t>“</w:t>
      </w:r>
      <w:r w:rsidR="00CA0E3E" w:rsidRPr="00450F21">
        <w:rPr>
          <w:rFonts w:cstheme="minorHAnsi"/>
          <w:i/>
          <w:iCs/>
          <w:color w:val="000000"/>
          <w:shd w:val="clear" w:color="auto" w:fill="FFFFFF"/>
        </w:rPr>
        <w:t>equip churches to explore issues around death and to change the culture</w:t>
      </w:r>
      <w:r w:rsidR="00450F21">
        <w:rPr>
          <w:rFonts w:cstheme="minorHAnsi"/>
          <w:color w:val="000000"/>
          <w:shd w:val="clear" w:color="auto" w:fill="FFFFFF"/>
        </w:rPr>
        <w:t>”</w:t>
      </w:r>
      <w:r w:rsidR="00CA0E3E" w:rsidRPr="00F42803">
        <w:rPr>
          <w:rFonts w:cstheme="minorHAnsi"/>
          <w:color w:val="000000"/>
          <w:shd w:val="clear" w:color="auto" w:fill="FFFFFF"/>
        </w:rPr>
        <w:t>.</w:t>
      </w:r>
      <w:r w:rsidR="00CA0E3E" w:rsidRPr="00F42803">
        <w:rPr>
          <w:rFonts w:cstheme="minorHAnsi"/>
          <w:b/>
          <w:bCs/>
          <w:color w:val="464646"/>
        </w:rPr>
        <w:t xml:space="preserve">  </w:t>
      </w:r>
      <w:r w:rsidR="000951B6" w:rsidRPr="000951B6">
        <w:rPr>
          <w:rFonts w:cstheme="minorHAnsi"/>
          <w:color w:val="464646"/>
        </w:rPr>
        <w:t xml:space="preserve">The </w:t>
      </w:r>
      <w:proofErr w:type="gramStart"/>
      <w:r w:rsidR="00CA0E3E" w:rsidRPr="000951B6">
        <w:rPr>
          <w:rFonts w:cstheme="minorHAnsi"/>
          <w:color w:val="464646"/>
        </w:rPr>
        <w:t xml:space="preserve">section  </w:t>
      </w:r>
      <w:r w:rsidR="000951B6">
        <w:rPr>
          <w:rFonts w:cstheme="minorHAnsi"/>
          <w:color w:val="464646"/>
        </w:rPr>
        <w:t>‘</w:t>
      </w:r>
      <w:proofErr w:type="gramEnd"/>
      <w:r w:rsidR="000951B6">
        <w:rPr>
          <w:rFonts w:cstheme="minorHAnsi"/>
          <w:color w:val="464646"/>
        </w:rPr>
        <w:t xml:space="preserve">living well’ </w:t>
      </w:r>
      <w:r w:rsidR="000951B6" w:rsidRPr="000951B6">
        <w:rPr>
          <w:rFonts w:cstheme="minorHAnsi"/>
          <w:color w:val="464646"/>
        </w:rPr>
        <w:t>includes</w:t>
      </w:r>
      <w:r w:rsidR="00450F21">
        <w:rPr>
          <w:rFonts w:cstheme="minorHAnsi"/>
          <w:color w:val="464646"/>
        </w:rPr>
        <w:t xml:space="preserve"> r</w:t>
      </w:r>
      <w:r w:rsidR="000951B6" w:rsidRPr="000951B6">
        <w:rPr>
          <w:rFonts w:cstheme="minorHAnsi"/>
          <w:color w:val="000000"/>
          <w:shd w:val="clear" w:color="auto" w:fill="FFFFFF"/>
        </w:rPr>
        <w:t xml:space="preserve">esources for sermons, Bible studies, and meditations . </w:t>
      </w:r>
      <w:r w:rsidR="000951B6">
        <w:rPr>
          <w:rFonts w:cstheme="minorHAnsi"/>
          <w:color w:val="464646"/>
        </w:rPr>
        <w:t xml:space="preserve"> </w:t>
      </w:r>
      <w:hyperlink r:id="rId12" w:history="1">
        <w:r w:rsidR="000951B6" w:rsidRPr="000951B6">
          <w:rPr>
            <w:rStyle w:val="Hyperlink"/>
            <w:rFonts w:cstheme="minorHAnsi"/>
            <w:b/>
            <w:bCs/>
          </w:rPr>
          <w:t>https://www.oxford.anglican.org/mission/deathlife/living-well/</w:t>
        </w:r>
      </w:hyperlink>
      <w:r w:rsidR="000E716D" w:rsidRPr="000951B6">
        <w:rPr>
          <w:rFonts w:cstheme="minorHAnsi"/>
        </w:rPr>
        <w:t xml:space="preserve"> </w:t>
      </w:r>
    </w:p>
    <w:p w14:paraId="5FF9CA5F" w14:textId="1E1BF551" w:rsidR="006C346C" w:rsidRPr="00F42803" w:rsidRDefault="005A52C0" w:rsidP="004C3293">
      <w:pPr>
        <w:tabs>
          <w:tab w:val="left" w:pos="709"/>
          <w:tab w:val="left" w:pos="1134"/>
        </w:tabs>
        <w:spacing w:after="0" w:line="276" w:lineRule="auto"/>
        <w:rPr>
          <w:rFonts w:cstheme="minorHAnsi"/>
        </w:rPr>
      </w:pPr>
      <w:r>
        <w:rPr>
          <w:rStyle w:val="Hyperlink"/>
          <w:rFonts w:cstheme="minorHAnsi"/>
          <w:color w:val="auto"/>
          <w:u w:val="none"/>
        </w:rPr>
        <w:t>*</w:t>
      </w:r>
      <w:r w:rsidR="004C3293">
        <w:rPr>
          <w:rStyle w:val="Hyperlink"/>
          <w:rFonts w:cstheme="minorHAnsi"/>
          <w:color w:val="auto"/>
          <w:u w:val="none"/>
        </w:rPr>
        <w:t xml:space="preserve">The </w:t>
      </w:r>
      <w:r w:rsidR="004C3293" w:rsidRPr="005A52C0">
        <w:rPr>
          <w:rStyle w:val="Hyperlink"/>
          <w:rFonts w:cstheme="minorHAnsi"/>
          <w:b/>
          <w:bCs/>
          <w:color w:val="auto"/>
          <w:u w:val="none"/>
        </w:rPr>
        <w:t>book</w:t>
      </w:r>
      <w:r w:rsidR="004C3293">
        <w:rPr>
          <w:rStyle w:val="Hyperlink"/>
          <w:rFonts w:cstheme="minorHAnsi"/>
          <w:color w:val="auto"/>
          <w:u w:val="none"/>
        </w:rPr>
        <w:t xml:space="preserve"> </w:t>
      </w:r>
      <w:r w:rsidR="006C346C" w:rsidRPr="003F35F9">
        <w:rPr>
          <w:rFonts w:cstheme="minorHAnsi"/>
          <w:b/>
          <w:color w:val="538135" w:themeColor="accent6" w:themeShade="BF"/>
          <w:u w:val="single"/>
        </w:rPr>
        <w:t xml:space="preserve">Befriending </w:t>
      </w:r>
      <w:r w:rsidR="003F35F9" w:rsidRPr="003F35F9">
        <w:rPr>
          <w:rFonts w:cstheme="minorHAnsi"/>
          <w:b/>
          <w:color w:val="538135" w:themeColor="accent6" w:themeShade="BF"/>
          <w:u w:val="single"/>
        </w:rPr>
        <w:t>D</w:t>
      </w:r>
      <w:r w:rsidR="006C346C" w:rsidRPr="003F35F9">
        <w:rPr>
          <w:rFonts w:cstheme="minorHAnsi"/>
          <w:b/>
          <w:color w:val="538135" w:themeColor="accent6" w:themeShade="BF"/>
          <w:u w:val="single"/>
        </w:rPr>
        <w:t>eath</w:t>
      </w:r>
      <w:r w:rsidR="004C3293" w:rsidRPr="003F35F9">
        <w:rPr>
          <w:rFonts w:cstheme="minorHAnsi"/>
          <w:bCs/>
          <w:color w:val="538135" w:themeColor="accent6" w:themeShade="BF"/>
        </w:rPr>
        <w:t xml:space="preserve"> </w:t>
      </w:r>
      <w:r w:rsidR="004C3293" w:rsidRPr="004C3293">
        <w:rPr>
          <w:rFonts w:cstheme="minorHAnsi"/>
          <w:bCs/>
        </w:rPr>
        <w:t>by</w:t>
      </w:r>
      <w:r w:rsidR="004C3293" w:rsidRPr="004C3293">
        <w:rPr>
          <w:rFonts w:cstheme="minorHAnsi"/>
          <w:b/>
        </w:rPr>
        <w:t xml:space="preserve"> </w:t>
      </w:r>
      <w:r w:rsidR="006C346C" w:rsidRPr="00F42803">
        <w:rPr>
          <w:rFonts w:cstheme="minorHAnsi"/>
        </w:rPr>
        <w:t xml:space="preserve">James Woodward. </w:t>
      </w:r>
      <w:r w:rsidR="004E1C9D" w:rsidRPr="00F42803">
        <w:rPr>
          <w:rFonts w:cstheme="minorHAnsi"/>
        </w:rPr>
        <w:t>(SPCK</w:t>
      </w:r>
      <w:r w:rsidR="006C346C" w:rsidRPr="00F42803">
        <w:rPr>
          <w:rFonts w:cstheme="minorHAnsi"/>
        </w:rPr>
        <w:t xml:space="preserve"> 2005</w:t>
      </w:r>
      <w:r w:rsidR="004E1C9D" w:rsidRPr="00F42803">
        <w:rPr>
          <w:rFonts w:cstheme="minorHAnsi"/>
        </w:rPr>
        <w:t>)</w:t>
      </w:r>
      <w:r w:rsidR="004C3293">
        <w:rPr>
          <w:rFonts w:cstheme="minorHAnsi"/>
        </w:rPr>
        <w:t xml:space="preserve"> h</w:t>
      </w:r>
      <w:r w:rsidR="000D4FE0" w:rsidRPr="00F42803">
        <w:rPr>
          <w:rFonts w:cstheme="minorHAnsi"/>
        </w:rPr>
        <w:t xml:space="preserve">elpfully addresses both practical and spiritual dimensions of death, it is </w:t>
      </w:r>
      <w:r w:rsidR="006C346C" w:rsidRPr="00F42803">
        <w:rPr>
          <w:rFonts w:cstheme="minorHAnsi"/>
        </w:rPr>
        <w:t>‘</w:t>
      </w:r>
      <w:r w:rsidR="006C346C" w:rsidRPr="00CF36C5">
        <w:rPr>
          <w:rFonts w:cstheme="minorHAnsi"/>
          <w:i/>
          <w:iCs/>
        </w:rPr>
        <w:t>addressed to the Christian reader who wants to reflect not only on the place and meaning of death in life, but also the issues that loss or change confront us with.’</w:t>
      </w:r>
      <w:r w:rsidR="006C346C" w:rsidRPr="00F42803">
        <w:rPr>
          <w:rFonts w:cstheme="minorHAnsi"/>
        </w:rPr>
        <w:t xml:space="preserve">  </w:t>
      </w:r>
    </w:p>
    <w:p w14:paraId="40EEA465" w14:textId="1E259E65" w:rsidR="004E1C9D" w:rsidRPr="00CF36C5" w:rsidRDefault="004E1C9D" w:rsidP="00471AEB">
      <w:pPr>
        <w:tabs>
          <w:tab w:val="left" w:pos="709"/>
          <w:tab w:val="left" w:pos="1134"/>
        </w:tabs>
        <w:spacing w:after="0" w:line="276" w:lineRule="auto"/>
        <w:rPr>
          <w:rStyle w:val="Hyperlink"/>
          <w:rFonts w:cstheme="minorHAnsi"/>
          <w:b/>
          <w:bCs/>
          <w:color w:val="538135" w:themeColor="accent6" w:themeShade="BF"/>
        </w:rPr>
      </w:pPr>
    </w:p>
    <w:p w14:paraId="243A4B28" w14:textId="4E6B2059" w:rsidR="004E1C9D" w:rsidRPr="00CF36C5" w:rsidRDefault="004E1C9D" w:rsidP="00471AEB">
      <w:pPr>
        <w:tabs>
          <w:tab w:val="left" w:pos="709"/>
          <w:tab w:val="left" w:pos="1134"/>
        </w:tabs>
        <w:spacing w:after="0" w:line="276" w:lineRule="auto"/>
        <w:rPr>
          <w:rStyle w:val="Hyperlink"/>
          <w:rFonts w:cstheme="minorHAnsi"/>
          <w:b/>
          <w:bCs/>
          <w:color w:val="538135" w:themeColor="accent6" w:themeShade="BF"/>
          <w:sz w:val="28"/>
          <w:szCs w:val="28"/>
        </w:rPr>
      </w:pPr>
      <w:r w:rsidRPr="00CF36C5">
        <w:rPr>
          <w:rStyle w:val="Hyperlink"/>
          <w:rFonts w:cstheme="minorHAnsi"/>
          <w:b/>
          <w:bCs/>
          <w:color w:val="538135" w:themeColor="accent6" w:themeShade="BF"/>
          <w:sz w:val="28"/>
          <w:szCs w:val="28"/>
        </w:rPr>
        <w:t xml:space="preserve">OTHER RESOUCES </w:t>
      </w:r>
    </w:p>
    <w:p w14:paraId="2F664413" w14:textId="385A59CB" w:rsidR="000C0175" w:rsidRDefault="000C0175" w:rsidP="00471AEB">
      <w:pPr>
        <w:tabs>
          <w:tab w:val="left" w:pos="709"/>
          <w:tab w:val="left" w:pos="1134"/>
        </w:tabs>
        <w:spacing w:after="0" w:line="276" w:lineRule="auto"/>
        <w:rPr>
          <w:rStyle w:val="Hyperlink"/>
          <w:rFonts w:cstheme="minorHAnsi"/>
          <w:i/>
          <w:iCs/>
          <w:color w:val="auto"/>
          <w:sz w:val="20"/>
          <w:szCs w:val="20"/>
          <w:u w:val="none"/>
        </w:rPr>
      </w:pPr>
      <w:r w:rsidRPr="004C3293">
        <w:rPr>
          <w:rStyle w:val="Hyperlink"/>
          <w:rFonts w:cstheme="minorHAnsi"/>
          <w:i/>
          <w:iCs/>
          <w:color w:val="auto"/>
          <w:sz w:val="20"/>
          <w:szCs w:val="20"/>
          <w:u w:val="none"/>
        </w:rPr>
        <w:t xml:space="preserve">These organisations offer useful information and resources.  </w:t>
      </w:r>
      <w:r w:rsidR="009561C5" w:rsidRPr="004C3293">
        <w:rPr>
          <w:rStyle w:val="Hyperlink"/>
          <w:rFonts w:cstheme="minorHAnsi"/>
          <w:i/>
          <w:iCs/>
          <w:color w:val="auto"/>
          <w:sz w:val="20"/>
          <w:szCs w:val="20"/>
          <w:u w:val="none"/>
        </w:rPr>
        <w:t xml:space="preserve">There </w:t>
      </w:r>
      <w:r w:rsidRPr="004C3293">
        <w:rPr>
          <w:rStyle w:val="Hyperlink"/>
          <w:rFonts w:cstheme="minorHAnsi"/>
          <w:i/>
          <w:iCs/>
          <w:color w:val="auto"/>
          <w:sz w:val="20"/>
          <w:szCs w:val="20"/>
          <w:u w:val="none"/>
        </w:rPr>
        <w:t xml:space="preserve">is an emphasis on palliative care, </w:t>
      </w:r>
      <w:r w:rsidR="009561C5" w:rsidRPr="004C3293">
        <w:rPr>
          <w:rStyle w:val="Hyperlink"/>
          <w:rFonts w:cstheme="minorHAnsi"/>
          <w:i/>
          <w:iCs/>
          <w:color w:val="auto"/>
          <w:sz w:val="20"/>
          <w:szCs w:val="20"/>
          <w:u w:val="none"/>
        </w:rPr>
        <w:t xml:space="preserve">so </w:t>
      </w:r>
      <w:r w:rsidR="00145BEE" w:rsidRPr="004C3293">
        <w:rPr>
          <w:rStyle w:val="Hyperlink"/>
          <w:rFonts w:cstheme="minorHAnsi"/>
          <w:i/>
          <w:iCs/>
          <w:color w:val="auto"/>
          <w:sz w:val="20"/>
          <w:szCs w:val="20"/>
          <w:u w:val="none"/>
        </w:rPr>
        <w:t>many of the ideas focus on</w:t>
      </w:r>
      <w:r w:rsidRPr="004C3293">
        <w:rPr>
          <w:rStyle w:val="Hyperlink"/>
          <w:rFonts w:cstheme="minorHAnsi"/>
          <w:i/>
          <w:iCs/>
          <w:color w:val="auto"/>
          <w:sz w:val="20"/>
          <w:szCs w:val="20"/>
          <w:u w:val="none"/>
        </w:rPr>
        <w:t xml:space="preserve"> </w:t>
      </w:r>
      <w:r w:rsidR="00145BEE" w:rsidRPr="004C3293">
        <w:rPr>
          <w:rStyle w:val="Hyperlink"/>
          <w:rFonts w:cstheme="minorHAnsi"/>
          <w:i/>
          <w:iCs/>
          <w:color w:val="auto"/>
          <w:sz w:val="20"/>
          <w:szCs w:val="20"/>
          <w:u w:val="none"/>
        </w:rPr>
        <w:t xml:space="preserve">death as an imminent prospect, rather than much longer term thinking and planning. </w:t>
      </w:r>
      <w:r w:rsidRPr="004C3293">
        <w:rPr>
          <w:rStyle w:val="Hyperlink"/>
          <w:rFonts w:cstheme="minorHAnsi"/>
          <w:i/>
          <w:iCs/>
          <w:color w:val="auto"/>
          <w:sz w:val="20"/>
          <w:szCs w:val="20"/>
          <w:u w:val="none"/>
        </w:rPr>
        <w:t xml:space="preserve"> </w:t>
      </w:r>
    </w:p>
    <w:p w14:paraId="242D3B32" w14:textId="42A54990" w:rsidR="00267B2B" w:rsidRPr="00F42803" w:rsidRDefault="004C3293">
      <w:pPr>
        <w:rPr>
          <w:rFonts w:cstheme="minorHAnsi"/>
        </w:rPr>
      </w:pPr>
      <w:r>
        <w:rPr>
          <w:rFonts w:cstheme="minorHAnsi"/>
        </w:rPr>
        <w:br/>
      </w:r>
      <w:r w:rsidR="005A52C0">
        <w:rPr>
          <w:rFonts w:cstheme="minorHAnsi"/>
        </w:rPr>
        <w:t>*</w:t>
      </w:r>
      <w:r w:rsidR="00471AEB" w:rsidRPr="00F42803">
        <w:rPr>
          <w:rFonts w:cstheme="minorHAnsi"/>
        </w:rPr>
        <w:t xml:space="preserve"> </w:t>
      </w:r>
      <w:r w:rsidR="000D4FE0" w:rsidRPr="00F42803">
        <w:rPr>
          <w:rFonts w:cstheme="minorHAnsi"/>
          <w:b/>
          <w:bCs/>
        </w:rPr>
        <w:t xml:space="preserve">Hospice </w:t>
      </w:r>
      <w:r w:rsidR="0063462D" w:rsidRPr="00F42803">
        <w:rPr>
          <w:rFonts w:cstheme="minorHAnsi"/>
          <w:b/>
          <w:bCs/>
        </w:rPr>
        <w:t>UK’s ‘Dying Matters’</w:t>
      </w:r>
      <w:r w:rsidR="0063462D" w:rsidRPr="00F42803">
        <w:rPr>
          <w:rFonts w:cstheme="minorHAnsi"/>
        </w:rPr>
        <w:t xml:space="preserve"> campaign is opening up discussions about death and dying with events such as ‘Dying Awareness We</w:t>
      </w:r>
      <w:r w:rsidR="00145BEE" w:rsidRPr="00F42803">
        <w:rPr>
          <w:rFonts w:cstheme="minorHAnsi"/>
        </w:rPr>
        <w:t>e</w:t>
      </w:r>
      <w:r w:rsidR="0063462D" w:rsidRPr="00F42803">
        <w:rPr>
          <w:rFonts w:cstheme="minorHAnsi"/>
        </w:rPr>
        <w:t xml:space="preserve">k’ and many resources :   </w:t>
      </w:r>
      <w:hyperlink r:id="rId13" w:history="1">
        <w:r w:rsidR="004226DC" w:rsidRPr="004C3293">
          <w:rPr>
            <w:rStyle w:val="Hyperlink"/>
            <w:rFonts w:cstheme="minorHAnsi"/>
            <w:b/>
            <w:bCs/>
          </w:rPr>
          <w:t>https://www.hospiceuk.org/our-campaigns/dying-matters/dying-matters-resources</w:t>
        </w:r>
      </w:hyperlink>
      <w:r w:rsidR="004226DC" w:rsidRPr="00F42803">
        <w:rPr>
          <w:rFonts w:cstheme="minorHAnsi"/>
        </w:rPr>
        <w:t xml:space="preserve"> (scroll down to page 8 for downloadable booklets) </w:t>
      </w:r>
      <w:r w:rsidR="004226DC" w:rsidRPr="00F42803">
        <w:rPr>
          <w:rFonts w:cstheme="minorHAnsi"/>
        </w:rPr>
        <w:br/>
        <w:t xml:space="preserve">Also </w:t>
      </w:r>
      <w:r w:rsidR="009561C5" w:rsidRPr="00F42803">
        <w:rPr>
          <w:rFonts w:cstheme="minorHAnsi"/>
        </w:rPr>
        <w:t>a</w:t>
      </w:r>
      <w:r w:rsidR="00267B2B" w:rsidRPr="00F42803">
        <w:rPr>
          <w:rFonts w:cstheme="minorHAnsi"/>
        </w:rPr>
        <w:t xml:space="preserve"> range of resources, including books for both adults and children raising the issue of death</w:t>
      </w:r>
      <w:r w:rsidR="009561C5" w:rsidRPr="00F42803">
        <w:rPr>
          <w:rFonts w:cstheme="minorHAnsi"/>
        </w:rPr>
        <w:t xml:space="preserve"> </w:t>
      </w:r>
      <w:hyperlink r:id="rId14" w:history="1">
        <w:r w:rsidR="009561C5" w:rsidRPr="004C3293">
          <w:rPr>
            <w:rStyle w:val="Hyperlink"/>
            <w:rFonts w:cstheme="minorHAnsi"/>
            <w:b/>
            <w:bCs/>
          </w:rPr>
          <w:t>https://www.hospiceuk.org/latest-from-hospice-uk/books-help-us-think-about-death-dying-and-grief</w:t>
        </w:r>
      </w:hyperlink>
      <w:r w:rsidR="009561C5" w:rsidRPr="00F42803">
        <w:rPr>
          <w:rFonts w:cstheme="minorHAnsi"/>
        </w:rPr>
        <w:t xml:space="preserve">    </w:t>
      </w:r>
      <w:r w:rsidR="00267B2B" w:rsidRPr="00F42803">
        <w:rPr>
          <w:rFonts w:cstheme="minorHAnsi"/>
        </w:rPr>
        <w:t xml:space="preserve"> </w:t>
      </w:r>
    </w:p>
    <w:p w14:paraId="0CD87670" w14:textId="5A03F7F2" w:rsidR="00197EC7" w:rsidRPr="004C3293" w:rsidRDefault="005A52C0" w:rsidP="009561C5">
      <w:pPr>
        <w:tabs>
          <w:tab w:val="left" w:pos="1134"/>
          <w:tab w:val="left" w:pos="1680"/>
        </w:tabs>
        <w:spacing w:after="0" w:line="276" w:lineRule="auto"/>
        <w:rPr>
          <w:rStyle w:val="Hyperlink"/>
          <w:rFonts w:cstheme="minorHAnsi"/>
          <w:b/>
          <w:bCs/>
        </w:rPr>
      </w:pPr>
      <w:r>
        <w:rPr>
          <w:rFonts w:cstheme="minorHAnsi"/>
          <w:b/>
        </w:rPr>
        <w:t>*</w:t>
      </w:r>
      <w:r w:rsidR="004226DC" w:rsidRPr="00F42803">
        <w:rPr>
          <w:rFonts w:cstheme="minorHAnsi"/>
          <w:b/>
        </w:rPr>
        <w:t>Cancer Research UK</w:t>
      </w:r>
      <w:r w:rsidR="009561C5" w:rsidRPr="00F42803">
        <w:rPr>
          <w:rFonts w:cstheme="minorHAnsi"/>
          <w:b/>
        </w:rPr>
        <w:t xml:space="preserve">: </w:t>
      </w:r>
      <w:hyperlink r:id="rId15" w:history="1">
        <w:r w:rsidR="004226DC" w:rsidRPr="004C3293">
          <w:rPr>
            <w:rStyle w:val="Hyperlink"/>
            <w:rFonts w:cstheme="minorHAnsi"/>
            <w:b/>
            <w:bCs/>
          </w:rPr>
          <w:t>http://www.cancerresearchuk.org/about-cancer/coping-with-cancer/dying/talking-about-dying</w:t>
        </w:r>
      </w:hyperlink>
    </w:p>
    <w:p w14:paraId="17C48F4D" w14:textId="77777777" w:rsidR="009561C5" w:rsidRPr="00F42803" w:rsidRDefault="009561C5" w:rsidP="009561C5">
      <w:pPr>
        <w:tabs>
          <w:tab w:val="left" w:pos="1134"/>
          <w:tab w:val="left" w:pos="1680"/>
        </w:tabs>
        <w:spacing w:after="0" w:line="276" w:lineRule="auto"/>
        <w:rPr>
          <w:rFonts w:cstheme="minorHAnsi"/>
        </w:rPr>
      </w:pPr>
    </w:p>
    <w:p w14:paraId="26F3CDF5" w14:textId="654BE890" w:rsidR="00145BEE" w:rsidRPr="00F42803" w:rsidRDefault="005A52C0" w:rsidP="00145BEE">
      <w:pPr>
        <w:tabs>
          <w:tab w:val="left" w:pos="709"/>
          <w:tab w:val="left" w:pos="1134"/>
        </w:tabs>
        <w:spacing w:after="0" w:line="276" w:lineRule="auto"/>
        <w:rPr>
          <w:rFonts w:cstheme="minorHAnsi"/>
          <w:b/>
          <w:bCs/>
        </w:rPr>
      </w:pPr>
      <w:r>
        <w:rPr>
          <w:rFonts w:cstheme="minorHAnsi"/>
          <w:b/>
          <w:bCs/>
        </w:rPr>
        <w:t>*</w:t>
      </w:r>
      <w:r w:rsidR="00145BEE" w:rsidRPr="00F42803">
        <w:rPr>
          <w:rFonts w:cstheme="minorHAnsi"/>
          <w:b/>
          <w:bCs/>
        </w:rPr>
        <w:t>Marie Curie</w:t>
      </w:r>
      <w:r w:rsidR="009561C5" w:rsidRPr="00F42803">
        <w:rPr>
          <w:rFonts w:cstheme="minorHAnsi"/>
          <w:b/>
          <w:bCs/>
        </w:rPr>
        <w:t>:</w:t>
      </w:r>
      <w:r w:rsidR="00145BEE" w:rsidRPr="00F42803">
        <w:rPr>
          <w:rFonts w:cstheme="minorHAnsi"/>
          <w:b/>
          <w:bCs/>
        </w:rPr>
        <w:t xml:space="preserve"> </w:t>
      </w:r>
      <w:r w:rsidR="009561C5" w:rsidRPr="00F42803">
        <w:rPr>
          <w:rFonts w:cstheme="minorHAnsi"/>
          <w:b/>
          <w:bCs/>
        </w:rPr>
        <w:t xml:space="preserve">   </w:t>
      </w:r>
      <w:hyperlink r:id="rId16" w:history="1">
        <w:r w:rsidR="009561C5" w:rsidRPr="00F42803">
          <w:rPr>
            <w:rStyle w:val="Hyperlink"/>
            <w:rFonts w:cstheme="minorHAnsi"/>
            <w:b/>
            <w:bCs/>
          </w:rPr>
          <w:t>https://www.mariecurie.org.uk/help/support</w:t>
        </w:r>
      </w:hyperlink>
      <w:r w:rsidR="009561C5" w:rsidRPr="00F42803">
        <w:rPr>
          <w:rFonts w:cstheme="minorHAnsi"/>
          <w:b/>
          <w:bCs/>
        </w:rPr>
        <w:t xml:space="preserve"> </w:t>
      </w:r>
    </w:p>
    <w:p w14:paraId="7CE271D5" w14:textId="0D714588" w:rsidR="00145BEE" w:rsidRDefault="00145BEE" w:rsidP="00145BEE">
      <w:pPr>
        <w:tabs>
          <w:tab w:val="left" w:pos="709"/>
          <w:tab w:val="left" w:pos="1134"/>
        </w:tabs>
        <w:spacing w:after="0" w:line="276" w:lineRule="auto"/>
        <w:rPr>
          <w:rStyle w:val="Hyperlink"/>
          <w:rFonts w:cstheme="minorHAnsi"/>
          <w:b/>
          <w:bCs/>
          <w:color w:val="auto"/>
          <w:u w:val="none"/>
        </w:rPr>
      </w:pPr>
      <w:r w:rsidRPr="00F42803">
        <w:rPr>
          <w:rFonts w:cstheme="minorHAnsi"/>
        </w:rPr>
        <w:t>They also have a sheet addressed to health care professionals</w:t>
      </w:r>
      <w:r w:rsidR="009561C5" w:rsidRPr="00F42803">
        <w:rPr>
          <w:rFonts w:cstheme="minorHAnsi"/>
        </w:rPr>
        <w:t>, which could be of interest to clergy and pastoral workers</w:t>
      </w:r>
      <w:r w:rsidR="009561C5" w:rsidRPr="00F42803">
        <w:rPr>
          <w:rFonts w:cstheme="minorHAnsi"/>
          <w:b/>
          <w:bCs/>
        </w:rPr>
        <w:t xml:space="preserve"> </w:t>
      </w:r>
      <w:hyperlink r:id="rId17" w:history="1">
        <w:r w:rsidR="009561C5" w:rsidRPr="004C3293">
          <w:rPr>
            <w:rStyle w:val="Hyperlink"/>
            <w:rFonts w:cstheme="minorHAnsi"/>
            <w:b/>
            <w:bCs/>
          </w:rPr>
          <w:t>https://www.mariecurie.org.uk/professionals/palliative-care-knowledge-zone/individual-needs/talking-approaching-end-life</w:t>
        </w:r>
      </w:hyperlink>
      <w:r w:rsidRPr="004C3293">
        <w:rPr>
          <w:rStyle w:val="Hyperlink"/>
          <w:rFonts w:cstheme="minorHAnsi"/>
          <w:b/>
          <w:bCs/>
          <w:color w:val="auto"/>
          <w:u w:val="none"/>
        </w:rPr>
        <w:t xml:space="preserve"> </w:t>
      </w:r>
      <w:r w:rsidR="00450F21">
        <w:rPr>
          <w:rStyle w:val="Hyperlink"/>
          <w:rFonts w:cstheme="minorHAnsi"/>
          <w:b/>
          <w:bCs/>
          <w:color w:val="auto"/>
          <w:u w:val="none"/>
        </w:rPr>
        <w:br/>
      </w:r>
    </w:p>
    <w:p w14:paraId="6936F81D" w14:textId="4A0B4713" w:rsidR="000E716D" w:rsidRPr="00F42803" w:rsidRDefault="005A52C0" w:rsidP="00982490">
      <w:pPr>
        <w:tabs>
          <w:tab w:val="left" w:pos="709"/>
          <w:tab w:val="left" w:pos="1134"/>
        </w:tabs>
        <w:spacing w:after="0" w:line="276" w:lineRule="auto"/>
        <w:rPr>
          <w:rStyle w:val="Hyperlink"/>
          <w:rFonts w:cstheme="minorHAnsi"/>
        </w:rPr>
      </w:pPr>
      <w:r>
        <w:rPr>
          <w:rStyle w:val="Hyperlink"/>
          <w:rFonts w:cstheme="minorHAnsi"/>
          <w:b/>
          <w:bCs/>
          <w:color w:val="auto"/>
          <w:u w:val="none"/>
        </w:rPr>
        <w:t>*</w:t>
      </w:r>
      <w:r w:rsidR="000B52D8" w:rsidRPr="00F42803">
        <w:rPr>
          <w:rStyle w:val="Hyperlink"/>
          <w:rFonts w:cstheme="minorHAnsi"/>
          <w:b/>
          <w:bCs/>
          <w:color w:val="auto"/>
          <w:u w:val="none"/>
        </w:rPr>
        <w:t>Compassion in Dy</w:t>
      </w:r>
      <w:r w:rsidR="00C53ACD" w:rsidRPr="00F42803">
        <w:rPr>
          <w:rStyle w:val="Hyperlink"/>
          <w:rFonts w:cstheme="minorHAnsi"/>
          <w:b/>
          <w:bCs/>
          <w:color w:val="auto"/>
          <w:u w:val="none"/>
        </w:rPr>
        <w:t xml:space="preserve">ing: </w:t>
      </w:r>
      <w:r w:rsidR="00C53ACD" w:rsidRPr="00F42803">
        <w:rPr>
          <w:rStyle w:val="Hyperlink"/>
          <w:rFonts w:cstheme="minorHAnsi"/>
          <w:color w:val="auto"/>
          <w:u w:val="none"/>
        </w:rPr>
        <w:t xml:space="preserve">Also offer information about ‘Advance Decision’ (Living Wills).  These can enable people at any stage of life to discuss / express preferences about </w:t>
      </w:r>
      <w:proofErr w:type="gramStart"/>
      <w:r w:rsidR="00C53ACD" w:rsidRPr="00F42803">
        <w:rPr>
          <w:rStyle w:val="Hyperlink"/>
          <w:rFonts w:cstheme="minorHAnsi"/>
          <w:color w:val="auto"/>
          <w:u w:val="none"/>
        </w:rPr>
        <w:t>end of life</w:t>
      </w:r>
      <w:proofErr w:type="gramEnd"/>
      <w:r w:rsidR="00C53ACD" w:rsidRPr="00F42803">
        <w:rPr>
          <w:rStyle w:val="Hyperlink"/>
          <w:rFonts w:cstheme="minorHAnsi"/>
          <w:color w:val="auto"/>
          <w:u w:val="none"/>
        </w:rPr>
        <w:t xml:space="preserve"> care.  </w:t>
      </w:r>
      <w:hyperlink r:id="rId18" w:history="1">
        <w:r w:rsidR="00C53ACD" w:rsidRPr="004C3293">
          <w:rPr>
            <w:rStyle w:val="Hyperlink"/>
            <w:rFonts w:cstheme="minorHAnsi"/>
            <w:b/>
            <w:bCs/>
          </w:rPr>
          <w:t>https://compassionindying.org.uk/making-decisions-and-planning-your-care/</w:t>
        </w:r>
      </w:hyperlink>
      <w:r w:rsidR="00C53ACD" w:rsidRPr="004C3293">
        <w:rPr>
          <w:rStyle w:val="Hyperlink"/>
          <w:rFonts w:cstheme="minorHAnsi"/>
          <w:b/>
          <w:bCs/>
          <w:color w:val="auto"/>
          <w:u w:val="none"/>
        </w:rPr>
        <w:t xml:space="preserve"> </w:t>
      </w:r>
    </w:p>
    <w:sectPr w:rsidR="000E716D" w:rsidRPr="00F42803" w:rsidSect="00143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9EF"/>
    <w:multiLevelType w:val="hybridMultilevel"/>
    <w:tmpl w:val="0BEC9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3B21B6"/>
    <w:multiLevelType w:val="hybridMultilevel"/>
    <w:tmpl w:val="E6026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315493">
    <w:abstractNumId w:val="0"/>
  </w:num>
  <w:num w:numId="2" w16cid:durableId="57024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B7"/>
    <w:rsid w:val="000951B6"/>
    <w:rsid w:val="000A3F75"/>
    <w:rsid w:val="000B52D8"/>
    <w:rsid w:val="000C0175"/>
    <w:rsid w:val="000D4FE0"/>
    <w:rsid w:val="000E716D"/>
    <w:rsid w:val="001345B7"/>
    <w:rsid w:val="00143B17"/>
    <w:rsid w:val="00145BEE"/>
    <w:rsid w:val="00197EC7"/>
    <w:rsid w:val="00267B2B"/>
    <w:rsid w:val="00392415"/>
    <w:rsid w:val="003F35F9"/>
    <w:rsid w:val="004226DC"/>
    <w:rsid w:val="00450F21"/>
    <w:rsid w:val="00471AEB"/>
    <w:rsid w:val="004C3293"/>
    <w:rsid w:val="004E1C9D"/>
    <w:rsid w:val="00554C35"/>
    <w:rsid w:val="005A52C0"/>
    <w:rsid w:val="0063462D"/>
    <w:rsid w:val="006619DB"/>
    <w:rsid w:val="006C346C"/>
    <w:rsid w:val="006D7217"/>
    <w:rsid w:val="007F555C"/>
    <w:rsid w:val="008F5D04"/>
    <w:rsid w:val="00941BEF"/>
    <w:rsid w:val="00946236"/>
    <w:rsid w:val="009561C5"/>
    <w:rsid w:val="00982490"/>
    <w:rsid w:val="00AE7C73"/>
    <w:rsid w:val="00B5456E"/>
    <w:rsid w:val="00B9670D"/>
    <w:rsid w:val="00BF71E0"/>
    <w:rsid w:val="00C53ACD"/>
    <w:rsid w:val="00CA0E3E"/>
    <w:rsid w:val="00CF36C5"/>
    <w:rsid w:val="00D04A22"/>
    <w:rsid w:val="00D10413"/>
    <w:rsid w:val="00EE2BC3"/>
    <w:rsid w:val="00F4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4836"/>
  <w15:chartTrackingRefBased/>
  <w15:docId w15:val="{99AB1A7D-01BB-4367-87FA-04969726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6D"/>
  </w:style>
  <w:style w:type="paragraph" w:styleId="Heading5">
    <w:name w:val="heading 5"/>
    <w:basedOn w:val="Normal"/>
    <w:link w:val="Heading5Char"/>
    <w:uiPriority w:val="9"/>
    <w:qFormat/>
    <w:rsid w:val="00CA0E3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5B7"/>
    <w:rPr>
      <w:color w:val="0563C1" w:themeColor="hyperlink"/>
      <w:u w:val="single"/>
    </w:rPr>
  </w:style>
  <w:style w:type="character" w:styleId="UnresolvedMention">
    <w:name w:val="Unresolved Mention"/>
    <w:basedOn w:val="DefaultParagraphFont"/>
    <w:uiPriority w:val="99"/>
    <w:semiHidden/>
    <w:unhideWhenUsed/>
    <w:rsid w:val="001345B7"/>
    <w:rPr>
      <w:color w:val="605E5C"/>
      <w:shd w:val="clear" w:color="auto" w:fill="E1DFDD"/>
    </w:rPr>
  </w:style>
  <w:style w:type="character" w:styleId="FollowedHyperlink">
    <w:name w:val="FollowedHyperlink"/>
    <w:basedOn w:val="DefaultParagraphFont"/>
    <w:uiPriority w:val="99"/>
    <w:semiHidden/>
    <w:unhideWhenUsed/>
    <w:rsid w:val="00471AEB"/>
    <w:rPr>
      <w:color w:val="954F72" w:themeColor="followedHyperlink"/>
      <w:u w:val="single"/>
    </w:rPr>
  </w:style>
  <w:style w:type="paragraph" w:styleId="ListParagraph">
    <w:name w:val="List Paragraph"/>
    <w:basedOn w:val="Normal"/>
    <w:uiPriority w:val="34"/>
    <w:qFormat/>
    <w:rsid w:val="006C346C"/>
    <w:pPr>
      <w:ind w:left="720"/>
      <w:contextualSpacing/>
    </w:pPr>
  </w:style>
  <w:style w:type="paragraph" w:styleId="NormalWeb">
    <w:name w:val="Normal (Web)"/>
    <w:basedOn w:val="Normal"/>
    <w:uiPriority w:val="99"/>
    <w:unhideWhenUsed/>
    <w:rsid w:val="006C346C"/>
    <w:pPr>
      <w:spacing w:before="75" w:after="225" w:line="270" w:lineRule="atLeast"/>
    </w:pPr>
    <w:rPr>
      <w:rFonts w:ascii="Times New Roman" w:eastAsia="Times New Roman" w:hAnsi="Times New Roman" w:cs="Times New Roman"/>
      <w:sz w:val="18"/>
      <w:szCs w:val="18"/>
      <w:lang w:eastAsia="en-GB"/>
    </w:rPr>
  </w:style>
  <w:style w:type="character" w:customStyle="1" w:styleId="Heading5Char">
    <w:name w:val="Heading 5 Char"/>
    <w:basedOn w:val="DefaultParagraphFont"/>
    <w:link w:val="Heading5"/>
    <w:uiPriority w:val="9"/>
    <w:rsid w:val="00CA0E3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life-events/funerals/after-funeral/what-gravetalk" TargetMode="External"/><Relationship Id="rId13" Type="http://schemas.openxmlformats.org/officeDocument/2006/relationships/hyperlink" Target="https://www.hospiceuk.org/our-campaigns/dying-matters/dying-matters-resources" TargetMode="External"/><Relationship Id="rId18" Type="http://schemas.openxmlformats.org/officeDocument/2006/relationships/hyperlink" Target="https://compassionindying.org.uk/making-decisions-and-planning-your-care/" TargetMode="External"/><Relationship Id="rId3" Type="http://schemas.openxmlformats.org/officeDocument/2006/relationships/settings" Target="settings.xml"/><Relationship Id="rId7" Type="http://schemas.openxmlformats.org/officeDocument/2006/relationships/hyperlink" Target="https://www.churchofengland.org/life-events/funerals/after-funeral/facing-death-and-mortality" TargetMode="External"/><Relationship Id="rId12" Type="http://schemas.openxmlformats.org/officeDocument/2006/relationships/hyperlink" Target="https://www.oxford.anglican.org/mission/deathlife/living-well/" TargetMode="External"/><Relationship Id="rId17" Type="http://schemas.openxmlformats.org/officeDocument/2006/relationships/hyperlink" Target="https://www.mariecurie.org.uk/professionals/palliative-care-knowledge-zone/individual-needs/talking-approaching-end-life" TargetMode="External"/><Relationship Id="rId2" Type="http://schemas.openxmlformats.org/officeDocument/2006/relationships/styles" Target="styles.xml"/><Relationship Id="rId16" Type="http://schemas.openxmlformats.org/officeDocument/2006/relationships/hyperlink" Target="https://www.mariecurie.org.uk/help/sup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urchofengland.org/life-events/funerals/my-funeral-plans" TargetMode="External"/><Relationship Id="rId11" Type="http://schemas.openxmlformats.org/officeDocument/2006/relationships/hyperlink" Target="https://www.oxford.anglican.org/mission/deathlife/" TargetMode="External"/><Relationship Id="rId5" Type="http://schemas.openxmlformats.org/officeDocument/2006/relationships/image" Target="media/image1.png"/><Relationship Id="rId15" Type="http://schemas.openxmlformats.org/officeDocument/2006/relationships/hyperlink" Target="http://www.cancerresearchuk.org/about-cancer/coping-with-cancer/dying/talking-about-dying" TargetMode="External"/><Relationship Id="rId10" Type="http://schemas.openxmlformats.org/officeDocument/2006/relationships/hyperlink" Target="https://www.artofdyingwel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thodist.org.uk/our-faith/life-and-faith/death-and-dying/" TargetMode="External"/><Relationship Id="rId14" Type="http://schemas.openxmlformats.org/officeDocument/2006/relationships/hyperlink" Target="https://www.hospiceuk.org/latest-from-hospice-uk/books-help-us-think-about-death-dying-and-g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Cox</dc:creator>
  <cp:keywords/>
  <dc:description/>
  <cp:lastModifiedBy>Joanna Cox</cp:lastModifiedBy>
  <cp:revision>7</cp:revision>
  <dcterms:created xsi:type="dcterms:W3CDTF">2022-08-11T11:41:00Z</dcterms:created>
  <dcterms:modified xsi:type="dcterms:W3CDTF">2022-08-15T11:09:00Z</dcterms:modified>
</cp:coreProperties>
</file>