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FBE8" w14:textId="77777777" w:rsidR="008953F2" w:rsidRPr="008953F2" w:rsidRDefault="00180A6B" w:rsidP="008953F2">
      <w:pPr>
        <w:spacing w:after="0"/>
        <w:rPr>
          <w:rFonts w:ascii="Trebuchet MS" w:hAnsi="Trebuchet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1AAD80A" wp14:editId="122EA7AA">
            <wp:simplePos x="0" y="0"/>
            <wp:positionH relativeFrom="margin">
              <wp:align>right</wp:align>
            </wp:positionH>
            <wp:positionV relativeFrom="margin">
              <wp:posOffset>-409575</wp:posOffset>
            </wp:positionV>
            <wp:extent cx="2590800" cy="12280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3F2" w:rsidRPr="008953F2">
        <w:rPr>
          <w:rFonts w:ascii="Trebuchet MS" w:hAnsi="Trebuchet MS"/>
          <w:b/>
          <w:sz w:val="44"/>
          <w:szCs w:val="44"/>
        </w:rPr>
        <w:t xml:space="preserve">Grants for </w:t>
      </w:r>
    </w:p>
    <w:p w14:paraId="4113AB7A" w14:textId="77777777" w:rsidR="008953F2" w:rsidRPr="008953F2" w:rsidRDefault="00E61557" w:rsidP="008953F2">
      <w:pPr>
        <w:spacing w:after="0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Clergy Development</w:t>
      </w:r>
      <w:r w:rsidR="008953F2" w:rsidRPr="008953F2">
        <w:rPr>
          <w:rFonts w:ascii="Trebuchet MS" w:hAnsi="Trebuchet MS"/>
          <w:b/>
          <w:sz w:val="44"/>
          <w:szCs w:val="44"/>
        </w:rPr>
        <w:t xml:space="preserve"> </w:t>
      </w:r>
    </w:p>
    <w:p w14:paraId="2AA64A01" w14:textId="77777777" w:rsidR="008953F2" w:rsidRPr="008953F2" w:rsidRDefault="008953F2" w:rsidP="008953F2">
      <w:pPr>
        <w:spacing w:after="0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2E8CC" wp14:editId="7609A1E3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5581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57E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55pt" to="43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4871C44E" w14:textId="77777777" w:rsidR="008953F2" w:rsidRPr="008953F2" w:rsidRDefault="008953F2" w:rsidP="008953F2">
      <w:pPr>
        <w:spacing w:after="300" w:line="300" w:lineRule="exact"/>
        <w:rPr>
          <w:rFonts w:ascii="Trebuchet MS" w:hAnsi="Trebuchet MS"/>
          <w:sz w:val="24"/>
          <w:szCs w:val="24"/>
        </w:rPr>
      </w:pPr>
      <w:r w:rsidRPr="008953F2">
        <w:rPr>
          <w:rFonts w:ascii="Trebuchet MS" w:hAnsi="Trebuchet MS"/>
          <w:sz w:val="24"/>
          <w:szCs w:val="24"/>
        </w:rPr>
        <w:t>Grants are available to assist</w:t>
      </w:r>
      <w:r w:rsidR="00A77B93">
        <w:rPr>
          <w:rFonts w:ascii="Trebuchet MS" w:hAnsi="Trebuchet MS"/>
          <w:sz w:val="24"/>
          <w:szCs w:val="24"/>
        </w:rPr>
        <w:t xml:space="preserve"> all clergy</w:t>
      </w:r>
      <w:r w:rsidRPr="008953F2">
        <w:rPr>
          <w:rFonts w:ascii="Trebuchet MS" w:hAnsi="Trebuchet MS"/>
          <w:sz w:val="24"/>
          <w:szCs w:val="24"/>
        </w:rPr>
        <w:t xml:space="preserve"> with training and d</w:t>
      </w:r>
      <w:r w:rsidR="00A77B93">
        <w:rPr>
          <w:rFonts w:ascii="Trebuchet MS" w:hAnsi="Trebuchet MS"/>
          <w:sz w:val="24"/>
          <w:szCs w:val="24"/>
        </w:rPr>
        <w:t>evelopment needs that have been</w:t>
      </w:r>
      <w:r w:rsidRPr="008953F2">
        <w:rPr>
          <w:rFonts w:ascii="Trebuchet MS" w:hAnsi="Trebuchet MS"/>
          <w:sz w:val="24"/>
          <w:szCs w:val="24"/>
        </w:rPr>
        <w:t xml:space="preserve"> identified through the M</w:t>
      </w:r>
      <w:r w:rsidR="00E61557">
        <w:rPr>
          <w:rFonts w:ascii="Trebuchet MS" w:hAnsi="Trebuchet MS"/>
          <w:sz w:val="24"/>
          <w:szCs w:val="24"/>
        </w:rPr>
        <w:t xml:space="preserve">inisterial Development Review </w:t>
      </w:r>
      <w:r w:rsidRPr="008953F2">
        <w:rPr>
          <w:rFonts w:ascii="Trebuchet MS" w:hAnsi="Trebuchet MS"/>
          <w:sz w:val="24"/>
          <w:szCs w:val="24"/>
        </w:rPr>
        <w:t>process.</w:t>
      </w:r>
    </w:p>
    <w:p w14:paraId="4F84CA2A" w14:textId="77777777" w:rsidR="008953F2" w:rsidRPr="008953F2" w:rsidRDefault="008953F2" w:rsidP="008953F2">
      <w:pPr>
        <w:spacing w:after="300" w:line="300" w:lineRule="exact"/>
        <w:rPr>
          <w:rFonts w:ascii="Trebuchet MS" w:hAnsi="Trebuchet MS"/>
          <w:sz w:val="24"/>
          <w:szCs w:val="24"/>
        </w:rPr>
      </w:pPr>
      <w:r w:rsidRPr="008953F2">
        <w:rPr>
          <w:rFonts w:ascii="Trebuchet MS" w:hAnsi="Trebuchet MS"/>
          <w:sz w:val="24"/>
          <w:szCs w:val="24"/>
        </w:rPr>
        <w:t>Grants are intended primarily for the development of clergy in their leadership in mission, and can be applied not only to individuals, but to teams – for example, for coaching a ministry team, or going together on a course such as</w:t>
      </w:r>
      <w:r w:rsidR="00A77B93">
        <w:rPr>
          <w:rFonts w:ascii="Trebuchet MS" w:hAnsi="Trebuchet MS"/>
          <w:sz w:val="24"/>
          <w:szCs w:val="24"/>
        </w:rPr>
        <w:t xml:space="preserve"> Conflict M</w:t>
      </w:r>
      <w:r w:rsidR="00180A6B">
        <w:rPr>
          <w:rFonts w:ascii="Trebuchet MS" w:hAnsi="Trebuchet MS"/>
          <w:sz w:val="24"/>
          <w:szCs w:val="24"/>
        </w:rPr>
        <w:t>anagement or Team Development</w:t>
      </w:r>
      <w:r w:rsidRPr="008953F2">
        <w:rPr>
          <w:rFonts w:ascii="Trebuchet MS" w:hAnsi="Trebuchet MS"/>
          <w:sz w:val="24"/>
          <w:szCs w:val="24"/>
        </w:rPr>
        <w:t>.</w:t>
      </w:r>
    </w:p>
    <w:p w14:paraId="344C8154" w14:textId="77777777" w:rsidR="008953F2" w:rsidRPr="008953F2" w:rsidRDefault="008953F2" w:rsidP="008953F2">
      <w:pPr>
        <w:spacing w:after="300" w:line="300" w:lineRule="exact"/>
        <w:rPr>
          <w:rFonts w:ascii="Trebuchet MS" w:hAnsi="Trebuchet MS"/>
          <w:sz w:val="24"/>
          <w:szCs w:val="24"/>
        </w:rPr>
      </w:pPr>
      <w:r w:rsidRPr="008953F2">
        <w:rPr>
          <w:rFonts w:ascii="Trebuchet MS" w:hAnsi="Trebuchet MS"/>
          <w:sz w:val="24"/>
          <w:szCs w:val="24"/>
        </w:rPr>
        <w:t xml:space="preserve">The process is intended to be fair, transparent and accountable. </w:t>
      </w:r>
    </w:p>
    <w:p w14:paraId="760A45B6" w14:textId="77777777" w:rsidR="008953F2" w:rsidRPr="008953F2" w:rsidRDefault="008953F2" w:rsidP="008953F2">
      <w:pPr>
        <w:spacing w:after="300" w:line="300" w:lineRule="exact"/>
        <w:rPr>
          <w:rFonts w:ascii="Trebuchet MS" w:hAnsi="Trebuchet MS"/>
          <w:sz w:val="24"/>
          <w:szCs w:val="24"/>
        </w:rPr>
      </w:pPr>
      <w:r w:rsidRPr="008953F2">
        <w:rPr>
          <w:rFonts w:ascii="Trebuchet MS" w:hAnsi="Trebuchet MS"/>
          <w:sz w:val="24"/>
          <w:szCs w:val="24"/>
        </w:rPr>
        <w:t>In all situations, clergy are encouraged to ask parishes to contribute to the costs of their development,</w:t>
      </w:r>
      <w:r w:rsidR="00E61557">
        <w:rPr>
          <w:rFonts w:ascii="Trebuchet MS" w:hAnsi="Trebuchet MS"/>
          <w:sz w:val="24"/>
          <w:szCs w:val="24"/>
        </w:rPr>
        <w:t xml:space="preserve"> including for example the cost of coaching or pastoral supervision</w:t>
      </w:r>
      <w:r w:rsidRPr="008953F2">
        <w:rPr>
          <w:rFonts w:ascii="Trebuchet MS" w:hAnsi="Trebuchet MS"/>
          <w:sz w:val="24"/>
          <w:szCs w:val="24"/>
        </w:rPr>
        <w:t xml:space="preserve">. They should be mindful of colleagues whose parishes are unable to contribute to their </w:t>
      </w:r>
      <w:proofErr w:type="gramStart"/>
      <w:r w:rsidRPr="008953F2">
        <w:rPr>
          <w:rFonts w:ascii="Trebuchet MS" w:hAnsi="Trebuchet MS"/>
          <w:sz w:val="24"/>
          <w:szCs w:val="24"/>
        </w:rPr>
        <w:t>development, and</w:t>
      </w:r>
      <w:proofErr w:type="gramEnd"/>
      <w:r w:rsidRPr="008953F2">
        <w:rPr>
          <w:rFonts w:ascii="Trebuchet MS" w:hAnsi="Trebuchet MS"/>
          <w:sz w:val="24"/>
          <w:szCs w:val="24"/>
        </w:rPr>
        <w:t xml:space="preserve"> apply only in cases of genuine need.</w:t>
      </w:r>
    </w:p>
    <w:p w14:paraId="03213AED" w14:textId="77777777" w:rsidR="008953F2" w:rsidRDefault="008953F2" w:rsidP="008953F2">
      <w:pPr>
        <w:spacing w:after="300" w:line="300" w:lineRule="exact"/>
        <w:rPr>
          <w:rFonts w:ascii="Trebuchet MS" w:hAnsi="Trebuchet MS"/>
          <w:sz w:val="24"/>
          <w:szCs w:val="24"/>
        </w:rPr>
      </w:pPr>
      <w:r w:rsidRPr="008953F2">
        <w:rPr>
          <w:rFonts w:ascii="Trebuchet MS" w:hAnsi="Trebuchet MS"/>
          <w:sz w:val="24"/>
          <w:szCs w:val="24"/>
        </w:rPr>
        <w:t>For all clergy holding a Bishop’s licence, including assistant and NSM clergy (but not curates</w:t>
      </w:r>
      <w:r w:rsidR="00E61557">
        <w:rPr>
          <w:rFonts w:ascii="Trebuchet MS" w:hAnsi="Trebuchet MS"/>
          <w:sz w:val="24"/>
          <w:szCs w:val="24"/>
        </w:rPr>
        <w:t xml:space="preserve"> in training) grants of up to £500</w:t>
      </w:r>
      <w:r w:rsidRPr="008953F2">
        <w:rPr>
          <w:rFonts w:ascii="Trebuchet MS" w:hAnsi="Trebuchet MS"/>
          <w:sz w:val="24"/>
          <w:szCs w:val="24"/>
        </w:rPr>
        <w:t xml:space="preserve"> are available in each cycle of MDR (</w:t>
      </w:r>
      <w:proofErr w:type="gramStart"/>
      <w:r w:rsidRPr="008953F2">
        <w:rPr>
          <w:rFonts w:ascii="Trebuchet MS" w:hAnsi="Trebuchet MS"/>
          <w:sz w:val="24"/>
          <w:szCs w:val="24"/>
        </w:rPr>
        <w:t>i.e.</w:t>
      </w:r>
      <w:proofErr w:type="gramEnd"/>
      <w:r w:rsidRPr="008953F2">
        <w:rPr>
          <w:rFonts w:ascii="Trebuchet MS" w:hAnsi="Trebuchet MS"/>
          <w:sz w:val="24"/>
          <w:szCs w:val="24"/>
        </w:rPr>
        <w:t xml:space="preserve"> every 18 months</w:t>
      </w:r>
      <w:r w:rsidR="00E61557">
        <w:rPr>
          <w:rFonts w:ascii="Trebuchet MS" w:hAnsi="Trebuchet MS"/>
          <w:sz w:val="24"/>
          <w:szCs w:val="24"/>
        </w:rPr>
        <w:t xml:space="preserve">) but there is no longer the option to roll over grants from year to year. </w:t>
      </w:r>
      <w:r w:rsidR="00861CF0">
        <w:rPr>
          <w:rFonts w:ascii="Trebuchet MS" w:hAnsi="Trebuchet MS"/>
          <w:sz w:val="24"/>
          <w:szCs w:val="24"/>
        </w:rPr>
        <w:t xml:space="preserve">Grants will usually follow the development of a </w:t>
      </w:r>
      <w:r w:rsidR="001A449A">
        <w:rPr>
          <w:rFonts w:ascii="Trebuchet MS" w:hAnsi="Trebuchet MS"/>
          <w:sz w:val="24"/>
          <w:szCs w:val="24"/>
        </w:rPr>
        <w:t xml:space="preserve">Ministerial </w:t>
      </w:r>
      <w:r w:rsidR="00861CF0">
        <w:rPr>
          <w:rFonts w:ascii="Trebuchet MS" w:hAnsi="Trebuchet MS"/>
          <w:sz w:val="24"/>
          <w:szCs w:val="24"/>
        </w:rPr>
        <w:t xml:space="preserve">Development Plan, or clear indication of need identified in the MDR agreed record. </w:t>
      </w:r>
      <w:r w:rsidRPr="008953F2">
        <w:rPr>
          <w:rFonts w:ascii="Trebuchet MS" w:hAnsi="Trebuchet MS"/>
          <w:sz w:val="24"/>
          <w:szCs w:val="24"/>
        </w:rPr>
        <w:t xml:space="preserve">Applications are currently considered by the Director of </w:t>
      </w:r>
      <w:r w:rsidR="00861CF0">
        <w:rPr>
          <w:rFonts w:ascii="Trebuchet MS" w:hAnsi="Trebuchet MS"/>
          <w:sz w:val="24"/>
          <w:szCs w:val="24"/>
        </w:rPr>
        <w:t xml:space="preserve">Discipleship and </w:t>
      </w:r>
      <w:r w:rsidRPr="008953F2">
        <w:rPr>
          <w:rFonts w:ascii="Trebuchet MS" w:hAnsi="Trebuchet MS"/>
          <w:sz w:val="24"/>
          <w:szCs w:val="24"/>
        </w:rPr>
        <w:t>Ministry. In the case of limited funds, priority will be given to clergy under Common Tenure.</w:t>
      </w:r>
    </w:p>
    <w:p w14:paraId="2CDE477A" w14:textId="77777777" w:rsidR="00E61557" w:rsidRPr="008953F2" w:rsidRDefault="00E61557" w:rsidP="008953F2">
      <w:pPr>
        <w:spacing w:after="300" w:line="300" w:lineRule="exac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Completing a Ministerial Development Plan is best done in consultation; at one of the morning sessions publicised in Ministry Matters, in a </w:t>
      </w:r>
      <w:proofErr w:type="gramStart"/>
      <w:r>
        <w:rPr>
          <w:rFonts w:ascii="Trebuchet MS" w:hAnsi="Trebuchet MS"/>
          <w:sz w:val="24"/>
          <w:szCs w:val="24"/>
        </w:rPr>
        <w:t>workshop,  or</w:t>
      </w:r>
      <w:proofErr w:type="gramEnd"/>
      <w:r>
        <w:rPr>
          <w:rFonts w:ascii="Trebuchet MS" w:hAnsi="Trebuchet MS"/>
          <w:sz w:val="24"/>
          <w:szCs w:val="24"/>
        </w:rPr>
        <w:t xml:space="preserve"> with the Director of Discipleship and Ministry </w:t>
      </w:r>
    </w:p>
    <w:p w14:paraId="6668E1B2" w14:textId="77777777" w:rsidR="008953F2" w:rsidRPr="008953F2" w:rsidRDefault="00E61557" w:rsidP="008953F2">
      <w:pPr>
        <w:spacing w:after="300" w:line="300" w:lineRule="exac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8953F2" w:rsidRPr="008953F2">
        <w:rPr>
          <w:rFonts w:ascii="Trebuchet MS" w:hAnsi="Trebuchet MS"/>
          <w:sz w:val="24"/>
          <w:szCs w:val="24"/>
        </w:rPr>
        <w:t xml:space="preserve">he Director of </w:t>
      </w:r>
      <w:r w:rsidR="00861CF0">
        <w:rPr>
          <w:rFonts w:ascii="Trebuchet MS" w:hAnsi="Trebuchet MS"/>
          <w:sz w:val="24"/>
          <w:szCs w:val="24"/>
        </w:rPr>
        <w:t xml:space="preserve">Discipleship and </w:t>
      </w:r>
      <w:r w:rsidR="008953F2" w:rsidRPr="008953F2">
        <w:rPr>
          <w:rFonts w:ascii="Trebuchet MS" w:hAnsi="Trebuchet MS"/>
          <w:sz w:val="24"/>
          <w:szCs w:val="24"/>
        </w:rPr>
        <w:t xml:space="preserve">Ministry </w:t>
      </w:r>
      <w:proofErr w:type="gramStart"/>
      <w:r w:rsidR="008953F2" w:rsidRPr="008953F2">
        <w:rPr>
          <w:rFonts w:ascii="Trebuchet MS" w:hAnsi="Trebuchet MS"/>
          <w:sz w:val="24"/>
          <w:szCs w:val="24"/>
        </w:rPr>
        <w:t xml:space="preserve">is </w:t>
      </w:r>
      <w:r>
        <w:rPr>
          <w:rFonts w:ascii="Trebuchet MS" w:hAnsi="Trebuchet MS"/>
          <w:sz w:val="24"/>
          <w:szCs w:val="24"/>
        </w:rPr>
        <w:t>able to</w:t>
      </w:r>
      <w:proofErr w:type="gramEnd"/>
      <w:r>
        <w:rPr>
          <w:rFonts w:ascii="Trebuchet MS" w:hAnsi="Trebuchet MS"/>
          <w:sz w:val="24"/>
          <w:szCs w:val="24"/>
        </w:rPr>
        <w:t xml:space="preserve"> signpost resources available, many of which are offered at no cost to the clergy; </w:t>
      </w:r>
      <w:r w:rsidR="008953F2" w:rsidRPr="008953F2">
        <w:rPr>
          <w:rFonts w:ascii="Trebuchet MS" w:hAnsi="Trebuchet MS"/>
          <w:sz w:val="24"/>
          <w:szCs w:val="24"/>
        </w:rPr>
        <w:t>for example – in coaching skills,</w:t>
      </w:r>
      <w:r>
        <w:rPr>
          <w:rFonts w:ascii="Trebuchet MS" w:hAnsi="Trebuchet MS"/>
          <w:sz w:val="24"/>
          <w:szCs w:val="24"/>
        </w:rPr>
        <w:t xml:space="preserve"> peer learning groups, or</w:t>
      </w:r>
      <w:r w:rsidR="008953F2" w:rsidRPr="008953F2">
        <w:rPr>
          <w:rFonts w:ascii="Trebuchet MS" w:hAnsi="Trebuchet MS"/>
          <w:sz w:val="24"/>
          <w:szCs w:val="24"/>
        </w:rPr>
        <w:t xml:space="preserve"> providing </w:t>
      </w:r>
      <w:r>
        <w:rPr>
          <w:rFonts w:ascii="Trebuchet MS" w:hAnsi="Trebuchet MS"/>
          <w:sz w:val="24"/>
          <w:szCs w:val="24"/>
        </w:rPr>
        <w:t>consultants, coaches or mentors</w:t>
      </w:r>
      <w:r w:rsidR="008953F2" w:rsidRPr="008953F2">
        <w:rPr>
          <w:rFonts w:ascii="Trebuchet MS" w:hAnsi="Trebuchet MS"/>
          <w:sz w:val="24"/>
          <w:szCs w:val="24"/>
        </w:rPr>
        <w:t>.</w:t>
      </w:r>
    </w:p>
    <w:p w14:paraId="60A75A5B" w14:textId="77777777" w:rsidR="008452F2" w:rsidRDefault="008953F2" w:rsidP="008953F2">
      <w:pPr>
        <w:spacing w:after="300" w:line="300" w:lineRule="exact"/>
        <w:rPr>
          <w:rFonts w:ascii="Trebuchet MS" w:hAnsi="Trebuchet MS"/>
          <w:sz w:val="24"/>
          <w:szCs w:val="24"/>
        </w:rPr>
      </w:pPr>
      <w:r w:rsidRPr="008953F2">
        <w:rPr>
          <w:rFonts w:ascii="Trebuchet MS" w:hAnsi="Trebuchet MS"/>
          <w:sz w:val="24"/>
          <w:szCs w:val="24"/>
        </w:rPr>
        <w:t>Grants will not normally be given for repeated or routine activity (such as attending</w:t>
      </w:r>
      <w:r w:rsidR="00180A6B">
        <w:rPr>
          <w:rFonts w:ascii="Trebuchet MS" w:hAnsi="Trebuchet MS"/>
          <w:sz w:val="24"/>
          <w:szCs w:val="24"/>
        </w:rPr>
        <w:t xml:space="preserve"> an annual conference</w:t>
      </w:r>
      <w:r w:rsidRPr="008953F2">
        <w:rPr>
          <w:rFonts w:ascii="Trebuchet MS" w:hAnsi="Trebuchet MS"/>
          <w:sz w:val="24"/>
          <w:szCs w:val="24"/>
        </w:rPr>
        <w:t>, going on retreat, or ongoing academic study – for which other funding is available).</w:t>
      </w:r>
    </w:p>
    <w:p w14:paraId="0F423618" w14:textId="77777777" w:rsidR="008452F2" w:rsidRDefault="008452F2">
      <w:pPr>
        <w:rPr>
          <w:rFonts w:ascii="Trebuchet MS" w:hAnsi="Trebuchet MS"/>
          <w:sz w:val="24"/>
          <w:szCs w:val="24"/>
        </w:rPr>
        <w:sectPr w:rsidR="008452F2" w:rsidSect="006632C7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A21F2CF" w14:textId="77777777" w:rsidR="008452F2" w:rsidRDefault="008452F2">
      <w:pPr>
        <w:rPr>
          <w:rFonts w:ascii="Trebuchet MS" w:hAnsi="Trebuchet MS"/>
          <w:sz w:val="24"/>
          <w:szCs w:val="24"/>
        </w:rPr>
      </w:pPr>
    </w:p>
    <w:p w14:paraId="036CE2F8" w14:textId="77777777" w:rsidR="008452F2" w:rsidRPr="008452F2" w:rsidRDefault="008452F2" w:rsidP="008452F2">
      <w:pPr>
        <w:spacing w:line="256" w:lineRule="auto"/>
        <w:rPr>
          <w:rFonts w:ascii="Trebuchet MS" w:hAnsi="Trebuchet MS"/>
          <w:b/>
          <w:sz w:val="28"/>
          <w:szCs w:val="28"/>
        </w:rPr>
      </w:pPr>
      <w:r w:rsidRPr="008452F2">
        <w:rPr>
          <w:rFonts w:ascii="Trebuchet MS" w:hAnsi="Trebuchet MS"/>
          <w:b/>
          <w:sz w:val="28"/>
          <w:szCs w:val="28"/>
        </w:rPr>
        <w:t>CREATING A MINISTRY DEVELOPMENT PLAN</w:t>
      </w:r>
    </w:p>
    <w:p w14:paraId="034BE9A3" w14:textId="77777777" w:rsidR="008452F2" w:rsidRPr="008452F2" w:rsidRDefault="008452F2" w:rsidP="008452F2">
      <w:pPr>
        <w:spacing w:line="256" w:lineRule="auto"/>
        <w:rPr>
          <w:rFonts w:ascii="Trebuchet MS" w:hAnsi="Trebuchet MS"/>
          <w:sz w:val="24"/>
          <w:szCs w:val="24"/>
        </w:rPr>
      </w:pPr>
      <w:r w:rsidRPr="008452F2">
        <w:rPr>
          <w:rFonts w:ascii="Trebuchet MS" w:hAnsi="Trebuchet MS"/>
          <w:sz w:val="24"/>
          <w:szCs w:val="24"/>
        </w:rPr>
        <w:t xml:space="preserve">Research shows that learning that lasts is usually acquired through experience and reflection, helped by working with peers, coaches or mentors, and with a small proportion of </w:t>
      </w:r>
      <w:proofErr w:type="gramStart"/>
      <w:r w:rsidRPr="008452F2">
        <w:rPr>
          <w:rFonts w:ascii="Trebuchet MS" w:hAnsi="Trebuchet MS"/>
          <w:sz w:val="24"/>
          <w:szCs w:val="24"/>
        </w:rPr>
        <w:t>formal  teaching</w:t>
      </w:r>
      <w:proofErr w:type="gramEnd"/>
      <w:r w:rsidRPr="008452F2">
        <w:rPr>
          <w:rFonts w:ascii="Trebuchet MS" w:hAnsi="Trebuchet MS"/>
          <w:sz w:val="24"/>
          <w:szCs w:val="24"/>
        </w:rPr>
        <w:t>, study or reading. This kind of learning is happening all the time in our ministry, when we review our liturgy, mission strategy, or reflect on a pastoral situation with a colleague.</w:t>
      </w:r>
    </w:p>
    <w:p w14:paraId="124EC5C5" w14:textId="77777777" w:rsidR="008452F2" w:rsidRPr="008452F2" w:rsidRDefault="008452F2" w:rsidP="008452F2">
      <w:pPr>
        <w:spacing w:line="256" w:lineRule="auto"/>
        <w:rPr>
          <w:rFonts w:ascii="Trebuchet MS" w:hAnsi="Trebuchet MS"/>
          <w:sz w:val="24"/>
          <w:szCs w:val="24"/>
        </w:rPr>
      </w:pPr>
      <w:r w:rsidRPr="008452F2">
        <w:rPr>
          <w:rFonts w:ascii="Trebuchet MS" w:hAnsi="Trebuchet MS"/>
          <w:sz w:val="24"/>
          <w:szCs w:val="24"/>
        </w:rPr>
        <w:t>In shaping a ministry development plan, we suggest that you work on the model as outlined below. If you want to talk this through with someone, please contact the Departme</w:t>
      </w:r>
      <w:r w:rsidR="00FB3B63">
        <w:rPr>
          <w:rFonts w:ascii="Trebuchet MS" w:hAnsi="Trebuchet MS"/>
          <w:sz w:val="24"/>
          <w:szCs w:val="24"/>
        </w:rPr>
        <w:t>nt of Discipleship and Ministry, or join one of the workshops advertised in Ministry Matters.</w:t>
      </w:r>
    </w:p>
    <w:p w14:paraId="7305C8D8" w14:textId="77777777" w:rsidR="008452F2" w:rsidRPr="008452F2" w:rsidRDefault="008452F2" w:rsidP="008452F2">
      <w:pPr>
        <w:spacing w:line="256" w:lineRule="auto"/>
        <w:rPr>
          <w:rFonts w:ascii="Trebuchet MS" w:hAnsi="Trebuchet MS"/>
          <w:sz w:val="24"/>
          <w:szCs w:val="24"/>
        </w:rPr>
      </w:pPr>
    </w:p>
    <w:p w14:paraId="3FF6F2BE" w14:textId="77777777" w:rsidR="008452F2" w:rsidRPr="008452F2" w:rsidRDefault="008452F2" w:rsidP="008452F2">
      <w:pPr>
        <w:spacing w:line="256" w:lineRule="auto"/>
        <w:rPr>
          <w:rFonts w:ascii="Trebuchet MS" w:hAnsi="Trebuchet MS"/>
          <w:sz w:val="24"/>
          <w:szCs w:val="24"/>
        </w:rPr>
      </w:pPr>
      <w:r w:rsidRPr="008452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4821D" wp14:editId="5E508E17">
                <wp:simplePos x="0" y="0"/>
                <wp:positionH relativeFrom="column">
                  <wp:posOffset>5487670</wp:posOffset>
                </wp:positionH>
                <wp:positionV relativeFrom="paragraph">
                  <wp:posOffset>44450</wp:posOffset>
                </wp:positionV>
                <wp:extent cx="2896235" cy="634365"/>
                <wp:effectExtent l="0" t="0" r="12700" b="1206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3723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44A345" w14:textId="77777777" w:rsidR="008452F2" w:rsidRDefault="008452F2" w:rsidP="008452F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10 % Formal Education through reading, courses, or training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4821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32.1pt;margin-top:3.5pt;width:228.05pt;height:49.9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" fillcolor="#a5a5a5" strokecolor="window" strokeweight="1.5pt">
                <v:textbox style="mso-fit-shape-to-text:t">
                  <w:txbxContent>
                    <w:p w14:paraId="2744A345" w14:textId="77777777" w:rsidR="008452F2" w:rsidRDefault="008452F2" w:rsidP="008452F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10 % Formal Education through reading, courses, or training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52F2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367F659" wp14:editId="5662A70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486400" cy="3200400"/>
            <wp:effectExtent l="0" t="0" r="0" b="0"/>
            <wp:wrapTight wrapText="bothSides">
              <wp:wrapPolygon edited="0">
                <wp:start x="8550" y="771"/>
                <wp:lineTo x="8100" y="3086"/>
                <wp:lineTo x="7875" y="5143"/>
                <wp:lineTo x="6750" y="6171"/>
                <wp:lineTo x="6075" y="6943"/>
                <wp:lineTo x="5475" y="9129"/>
                <wp:lineTo x="5175" y="11314"/>
                <wp:lineTo x="6300" y="13371"/>
                <wp:lineTo x="6375" y="13629"/>
                <wp:lineTo x="7950" y="15429"/>
                <wp:lineTo x="10725" y="17486"/>
                <wp:lineTo x="10425" y="18257"/>
                <wp:lineTo x="10650" y="19286"/>
                <wp:lineTo x="11850" y="19543"/>
                <wp:lineTo x="11850" y="20314"/>
                <wp:lineTo x="12300" y="21471"/>
                <wp:lineTo x="12600" y="21471"/>
                <wp:lineTo x="14775" y="21471"/>
                <wp:lineTo x="16050" y="21471"/>
                <wp:lineTo x="17625" y="20443"/>
                <wp:lineTo x="17625" y="19543"/>
                <wp:lineTo x="18150" y="17486"/>
                <wp:lineTo x="18300" y="15429"/>
                <wp:lineTo x="18150" y="13371"/>
                <wp:lineTo x="17475" y="11314"/>
                <wp:lineTo x="16275" y="9257"/>
                <wp:lineTo x="14475" y="8100"/>
                <wp:lineTo x="12825" y="7200"/>
                <wp:lineTo x="13800" y="6686"/>
                <wp:lineTo x="13950" y="5786"/>
                <wp:lineTo x="13425" y="5143"/>
                <wp:lineTo x="13275" y="3086"/>
                <wp:lineTo x="13575" y="2314"/>
                <wp:lineTo x="12975" y="1671"/>
                <wp:lineTo x="11250" y="771"/>
                <wp:lineTo x="8550" y="771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B28A1" w14:textId="77777777" w:rsidR="008452F2" w:rsidRPr="008452F2" w:rsidRDefault="008452F2" w:rsidP="008452F2">
      <w:pPr>
        <w:spacing w:line="256" w:lineRule="auto"/>
        <w:rPr>
          <w:rFonts w:ascii="Trebuchet MS" w:hAnsi="Trebuchet MS"/>
          <w:sz w:val="24"/>
          <w:szCs w:val="24"/>
        </w:rPr>
      </w:pPr>
      <w:r w:rsidRPr="008452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AF54B9" wp14:editId="5E51FD1F">
                <wp:simplePos x="0" y="0"/>
                <wp:positionH relativeFrom="column">
                  <wp:posOffset>542925</wp:posOffset>
                </wp:positionH>
                <wp:positionV relativeFrom="paragraph">
                  <wp:posOffset>246380</wp:posOffset>
                </wp:positionV>
                <wp:extent cx="2480310" cy="82486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730885"/>
                        </a:xfrm>
                        <a:prstGeom prst="rect">
                          <a:avLst/>
                        </a:prstGeom>
                        <a:solidFill>
                          <a:srgbClr val="CF957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D76261" w14:textId="77777777" w:rsidR="008452F2" w:rsidRDefault="008452F2" w:rsidP="008452F2">
                            <w:pPr>
                              <w:rPr>
                                <w:rFonts w:ascii="Trebuchet MS" w:hAnsi="Trebuchet MS" w:cs="Taho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color w:val="FFFFFF" w:themeColor="background1"/>
                              </w:rPr>
                              <w:t>20% Learning with others, such as peer to peer learning, coaching, mentors or consultants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F54B9" id="Text Box 11" o:spid="_x0000_s1027" type="#_x0000_t202" style="position:absolute;margin-left:42.75pt;margin-top:19.4pt;width:195.3pt;height:64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" fillcolor="#cf957b" stroked="f" strokeweight="1pt">
                <v:textbox style="mso-fit-shape-to-text:t">
                  <w:txbxContent>
                    <w:p w14:paraId="01D76261" w14:textId="77777777" w:rsidR="008452F2" w:rsidRDefault="008452F2" w:rsidP="008452F2">
                      <w:pPr>
                        <w:rPr>
                          <w:rFonts w:ascii="Trebuchet MS" w:hAnsi="Trebuchet MS" w:cs="Tahoma"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 w:cs="Tahoma"/>
                          <w:color w:val="FFFFFF" w:themeColor="background1"/>
                        </w:rPr>
                        <w:t>20% Learning with others, such as peer to peer learning, coaching, mentors or consultants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29EE0" w14:textId="77777777" w:rsidR="008452F2" w:rsidRPr="008452F2" w:rsidRDefault="008452F2" w:rsidP="008452F2">
      <w:pPr>
        <w:spacing w:line="256" w:lineRule="auto"/>
      </w:pPr>
    </w:p>
    <w:p w14:paraId="23F5D0EB" w14:textId="77777777" w:rsidR="008452F2" w:rsidRPr="008452F2" w:rsidRDefault="008452F2" w:rsidP="008452F2">
      <w:pPr>
        <w:spacing w:line="256" w:lineRule="auto"/>
        <w:rPr>
          <w:rFonts w:ascii="Trebuchet MS" w:hAnsi="Trebuchet MS"/>
          <w:noProof/>
          <w:sz w:val="24"/>
          <w:szCs w:val="24"/>
          <w:lang w:eastAsia="en-GB"/>
        </w:rPr>
      </w:pPr>
      <w:r w:rsidRPr="008452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6865C8" wp14:editId="62156320">
                <wp:simplePos x="0" y="0"/>
                <wp:positionH relativeFrom="column">
                  <wp:posOffset>581025</wp:posOffset>
                </wp:positionH>
                <wp:positionV relativeFrom="paragraph">
                  <wp:posOffset>1802130</wp:posOffset>
                </wp:positionV>
                <wp:extent cx="3722370" cy="786130"/>
                <wp:effectExtent l="0" t="0" r="11430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8613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6510E8" w14:textId="77777777" w:rsidR="008452F2" w:rsidRDefault="008452F2" w:rsidP="008452F2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70% Experience and Reflection – intentional actions, observing others in practice, pastoral cycle, working with teams, networking, inviting feedback, trying and testing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65C8" id="Text Box 6" o:spid="_x0000_s1028" type="#_x0000_t202" style="position:absolute;margin-left:45.75pt;margin-top:141.9pt;width:293.1pt;height:6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" fillcolor="#ed7d31" strokecolor="window" strokeweight="1.5pt">
                <v:textbox>
                  <w:txbxContent>
                    <w:p w14:paraId="136510E8" w14:textId="77777777" w:rsidR="008452F2" w:rsidRDefault="008452F2" w:rsidP="008452F2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70% Experience and Reflection – intentional actions, observing others in practice, pastoral cycle, working with teams, networking, inviting feedback, trying and testing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52F2">
        <w:rPr>
          <w:rFonts w:ascii="Trebuchet MS" w:hAnsi="Trebuchet MS"/>
          <w:noProof/>
          <w:sz w:val="24"/>
          <w:szCs w:val="24"/>
          <w:lang w:eastAsia="en-GB"/>
        </w:rPr>
        <w:t xml:space="preserve"> </w:t>
      </w:r>
    </w:p>
    <w:p w14:paraId="285C7D2C" w14:textId="77777777" w:rsidR="008452F2" w:rsidRPr="008452F2" w:rsidRDefault="008452F2" w:rsidP="008452F2">
      <w:pPr>
        <w:spacing w:line="256" w:lineRule="auto"/>
        <w:rPr>
          <w:rFonts w:ascii="Trebuchet MS" w:hAnsi="Trebuchet MS"/>
          <w:b/>
          <w:sz w:val="28"/>
          <w:szCs w:val="28"/>
        </w:rPr>
      </w:pPr>
      <w:r w:rsidRPr="008452F2">
        <w:rPr>
          <w:rFonts w:ascii="Trebuchet MS" w:hAnsi="Trebuchet MS"/>
          <w:noProof/>
          <w:sz w:val="24"/>
          <w:szCs w:val="24"/>
          <w:lang w:eastAsia="en-GB"/>
        </w:rPr>
        <w:br w:type="page"/>
      </w:r>
      <w:r w:rsidRPr="008452F2">
        <w:rPr>
          <w:rFonts w:ascii="Trebuchet MS" w:hAnsi="Trebuchet MS"/>
          <w:b/>
          <w:sz w:val="28"/>
          <w:szCs w:val="28"/>
        </w:rPr>
        <w:lastRenderedPageBreak/>
        <w:t xml:space="preserve">Ministry Development Plan Example </w:t>
      </w:r>
    </w:p>
    <w:p w14:paraId="7F3AC47E" w14:textId="77777777" w:rsidR="008452F2" w:rsidRPr="008452F2" w:rsidRDefault="008452F2" w:rsidP="008452F2">
      <w:pPr>
        <w:spacing w:line="256" w:lineRule="auto"/>
        <w:rPr>
          <w:rFonts w:ascii="Trebuchet MS" w:hAnsi="Trebuchet MS"/>
          <w:b/>
          <w:sz w:val="24"/>
          <w:szCs w:val="24"/>
        </w:rPr>
      </w:pPr>
      <w:r w:rsidRPr="008452F2">
        <w:rPr>
          <w:rFonts w:ascii="Trebuchet MS" w:hAnsi="Trebuchet MS"/>
          <w:b/>
          <w:sz w:val="24"/>
          <w:szCs w:val="24"/>
        </w:rPr>
        <w:t>Name</w:t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  <w:t>Date of Review</w:t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  <w:t>Consultant</w:t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  <w:t>Date of Plan</w:t>
      </w:r>
    </w:p>
    <w:p w14:paraId="0C9108DE" w14:textId="77777777" w:rsidR="008452F2" w:rsidRPr="008452F2" w:rsidRDefault="008452F2" w:rsidP="008452F2">
      <w:pPr>
        <w:spacing w:line="256" w:lineRule="auto"/>
        <w:rPr>
          <w:rFonts w:ascii="Trebuchet MS" w:hAnsi="Trebuchet MS"/>
          <w:sz w:val="24"/>
          <w:szCs w:val="24"/>
        </w:rPr>
      </w:pPr>
    </w:p>
    <w:tbl>
      <w:tblPr>
        <w:tblStyle w:val="TableGrid1"/>
        <w:tblW w:w="13948" w:type="dxa"/>
        <w:tblInd w:w="0" w:type="dxa"/>
        <w:tblLook w:val="04A0" w:firstRow="1" w:lastRow="0" w:firstColumn="1" w:lastColumn="0" w:noHBand="0" w:noVBand="1"/>
      </w:tblPr>
      <w:tblGrid>
        <w:gridCol w:w="2556"/>
        <w:gridCol w:w="2476"/>
        <w:gridCol w:w="2229"/>
        <w:gridCol w:w="2229"/>
        <w:gridCol w:w="2229"/>
        <w:gridCol w:w="2229"/>
      </w:tblGrid>
      <w:tr w:rsidR="008452F2" w:rsidRPr="008452F2" w14:paraId="28865AC9" w14:textId="77777777" w:rsidTr="00AD69E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DE020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Changes and Developments I want to see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5BFD4C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Changes that need to happen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12601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 xml:space="preserve">Formal Education </w:t>
            </w:r>
          </w:p>
          <w:p w14:paraId="66EB9C39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D528D2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 xml:space="preserve">Learning with Others </w:t>
            </w:r>
          </w:p>
          <w:p w14:paraId="478C09A2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A63BE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Learning through Experience</w:t>
            </w:r>
          </w:p>
          <w:p w14:paraId="40B14C56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70%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A50B0" w14:textId="77777777" w:rsidR="008452F2" w:rsidRPr="008452F2" w:rsidRDefault="008452F2" w:rsidP="008452F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452F2">
              <w:rPr>
                <w:rFonts w:ascii="Trebuchet MS" w:hAnsi="Trebuchet MS"/>
                <w:b/>
                <w:sz w:val="24"/>
                <w:szCs w:val="24"/>
              </w:rPr>
              <w:t>What should be different in 12-18 months</w:t>
            </w:r>
          </w:p>
        </w:tc>
      </w:tr>
      <w:tr w:rsidR="008452F2" w:rsidRPr="008452F2" w14:paraId="5C5FEA78" w14:textId="77777777" w:rsidTr="00AD69E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ABC2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More confident lay leadership, and someone ready to act as Church Warden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0A0C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Build relationships</w:t>
            </w:r>
          </w:p>
          <w:p w14:paraId="76AD164B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Build confidence</w:t>
            </w:r>
          </w:p>
          <w:p w14:paraId="693D3455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Identify potential</w:t>
            </w:r>
          </w:p>
          <w:p w14:paraId="6C0D7FD0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Change my approach</w:t>
            </w:r>
          </w:p>
          <w:p w14:paraId="5CED2DB8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Build culture of appreciation and gratitude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010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Course in Appreciative Inquiry, coaching or growing lay leaders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6EBA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Identify partners, eg. Ministry team, deanery colleagues, others from course to reflect with – plan to meet 2 or 3 times in 18 months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8FCA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Review culture of PCC</w:t>
            </w:r>
          </w:p>
          <w:p w14:paraId="2EC81765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Identify potential leaders and build relationships</w:t>
            </w:r>
          </w:p>
          <w:p w14:paraId="4D363D74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? include review in APCM</w:t>
            </w:r>
          </w:p>
          <w:p w14:paraId="34E07B16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? Ask congregation how they feel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EBCB5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More volunteers</w:t>
            </w:r>
          </w:p>
          <w:p w14:paraId="55FA2AB1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More confident people</w:t>
            </w:r>
          </w:p>
          <w:p w14:paraId="7944B851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Culture of every member ministry</w:t>
            </w:r>
          </w:p>
        </w:tc>
      </w:tr>
      <w:tr w:rsidR="008452F2" w:rsidRPr="008452F2" w14:paraId="1B77B662" w14:textId="77777777" w:rsidTr="00AD69E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DEEC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A better work/life balance, renewed joy in prayer and worship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20F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Help to address issues</w:t>
            </w:r>
          </w:p>
          <w:p w14:paraId="7B9F0317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Time set aside to solve problems</w:t>
            </w:r>
          </w:p>
          <w:p w14:paraId="1E467D1F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New skills / people to talk</w:t>
            </w:r>
          </w:p>
          <w:p w14:paraId="113ADA2B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572D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Course in Time Management or Clergy Wellbeing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B9F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Pastoral Reflection Group, Cell Group, Spiritual Director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CE65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Diary management</w:t>
            </w:r>
          </w:p>
          <w:p w14:paraId="1431C74B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Retreat and holiday</w:t>
            </w:r>
          </w:p>
          <w:p w14:paraId="54B7507A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Take up a hobby</w:t>
            </w:r>
          </w:p>
          <w:p w14:paraId="1797360F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 xml:space="preserve">Make time to enjoy sport / walking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199D8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Congregation and family notice the difference in me, I feel renewed in ministry and ready for the next five years.</w:t>
            </w:r>
          </w:p>
        </w:tc>
      </w:tr>
      <w:tr w:rsidR="008452F2" w:rsidRPr="008452F2" w14:paraId="25965C45" w14:textId="77777777" w:rsidTr="00AD69E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88F2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I want more confidence in leadership and project management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805C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Acquire new skills</w:t>
            </w:r>
          </w:p>
          <w:p w14:paraId="72CF1818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Know what is involved in building project</w:t>
            </w:r>
          </w:p>
          <w:p w14:paraId="0DDC4649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Identify allies in parish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11D8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 xml:space="preserve">Internet research or find lay person with project management skills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7592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Mentor or Work consultant, consult diocese and DAC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1D4F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Build team, establish time line, include time to plan/do/reflect</w:t>
            </w:r>
          </w:p>
          <w:p w14:paraId="1F562D2D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8452F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Ask for feedback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FEA25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  <w:r w:rsidRPr="008452F2">
              <w:rPr>
                <w:rFonts w:ascii="Trebuchet MS" w:hAnsi="Trebuchet MS"/>
                <w:sz w:val="20"/>
                <w:szCs w:val="20"/>
              </w:rPr>
              <w:t>Building project underway and everyone confident in management, not too many distractions</w:t>
            </w:r>
          </w:p>
        </w:tc>
      </w:tr>
    </w:tbl>
    <w:p w14:paraId="145E79D8" w14:textId="77777777" w:rsidR="008452F2" w:rsidRPr="008452F2" w:rsidRDefault="008452F2" w:rsidP="008452F2">
      <w:pPr>
        <w:spacing w:line="256" w:lineRule="auto"/>
        <w:rPr>
          <w:rFonts w:ascii="Trebuchet MS" w:hAnsi="Trebuchet MS"/>
          <w:noProof/>
          <w:sz w:val="24"/>
          <w:szCs w:val="24"/>
          <w:lang w:eastAsia="en-GB"/>
        </w:rPr>
      </w:pPr>
    </w:p>
    <w:p w14:paraId="0774FE7B" w14:textId="77777777" w:rsidR="008452F2" w:rsidRPr="008452F2" w:rsidRDefault="008452F2" w:rsidP="008452F2">
      <w:pPr>
        <w:spacing w:line="256" w:lineRule="auto"/>
        <w:rPr>
          <w:rFonts w:ascii="Trebuchet MS" w:hAnsi="Trebuchet MS"/>
          <w:noProof/>
          <w:sz w:val="24"/>
          <w:szCs w:val="24"/>
          <w:lang w:eastAsia="en-GB"/>
        </w:rPr>
      </w:pPr>
      <w:r w:rsidRPr="008452F2">
        <w:rPr>
          <w:rFonts w:ascii="Trebuchet MS" w:hAnsi="Trebuchet MS"/>
          <w:noProof/>
          <w:sz w:val="24"/>
          <w:szCs w:val="24"/>
          <w:lang w:eastAsia="en-GB"/>
        </w:rPr>
        <w:t>If you  would l</w:t>
      </w:r>
      <w:r>
        <w:rPr>
          <w:rFonts w:ascii="Trebuchet MS" w:hAnsi="Trebuchet MS"/>
          <w:noProof/>
          <w:sz w:val="24"/>
          <w:szCs w:val="24"/>
          <w:lang w:eastAsia="en-GB"/>
        </w:rPr>
        <w:t>ike a  conversation about your development</w:t>
      </w:r>
      <w:r w:rsidRPr="008452F2">
        <w:rPr>
          <w:rFonts w:ascii="Trebuchet MS" w:hAnsi="Trebuchet MS"/>
          <w:noProof/>
          <w:sz w:val="24"/>
          <w:szCs w:val="24"/>
          <w:lang w:eastAsia="en-GB"/>
        </w:rPr>
        <w:t xml:space="preserve"> plan, please contact the Department of Discipleship and Ministry.</w:t>
      </w:r>
    </w:p>
    <w:p w14:paraId="2E537233" w14:textId="77777777" w:rsidR="008452F2" w:rsidRPr="008452F2" w:rsidRDefault="008452F2" w:rsidP="008452F2">
      <w:pPr>
        <w:spacing w:line="256" w:lineRule="auto"/>
        <w:rPr>
          <w:rFonts w:ascii="Trebuchet MS" w:hAnsi="Trebuchet MS"/>
          <w:noProof/>
          <w:sz w:val="24"/>
          <w:szCs w:val="24"/>
          <w:lang w:eastAsia="en-GB"/>
        </w:rPr>
      </w:pPr>
    </w:p>
    <w:p w14:paraId="5250ED3C" w14:textId="77777777" w:rsidR="008452F2" w:rsidRDefault="008452F2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14:paraId="05AA076B" w14:textId="77777777" w:rsidR="008452F2" w:rsidRPr="008452F2" w:rsidRDefault="008452F2" w:rsidP="008452F2">
      <w:pPr>
        <w:spacing w:line="256" w:lineRule="auto"/>
        <w:rPr>
          <w:rFonts w:ascii="Trebuchet MS" w:hAnsi="Trebuchet MS"/>
          <w:b/>
          <w:sz w:val="28"/>
          <w:szCs w:val="28"/>
        </w:rPr>
      </w:pPr>
      <w:r w:rsidRPr="008452F2">
        <w:rPr>
          <w:rFonts w:ascii="Trebuchet MS" w:hAnsi="Trebuchet MS"/>
          <w:b/>
          <w:sz w:val="28"/>
          <w:szCs w:val="28"/>
        </w:rPr>
        <w:lastRenderedPageBreak/>
        <w:t xml:space="preserve">Ministry Development Plan </w:t>
      </w:r>
    </w:p>
    <w:p w14:paraId="66EB4792" w14:textId="77777777" w:rsidR="008452F2" w:rsidRPr="008452F2" w:rsidRDefault="008452F2" w:rsidP="008452F2">
      <w:pPr>
        <w:spacing w:line="256" w:lineRule="auto"/>
        <w:rPr>
          <w:rFonts w:ascii="Trebuchet MS" w:hAnsi="Trebuchet MS"/>
          <w:b/>
          <w:sz w:val="24"/>
          <w:szCs w:val="24"/>
        </w:rPr>
      </w:pPr>
      <w:r w:rsidRPr="008452F2">
        <w:rPr>
          <w:rFonts w:ascii="Trebuchet MS" w:hAnsi="Trebuchet MS"/>
          <w:b/>
          <w:sz w:val="24"/>
          <w:szCs w:val="24"/>
        </w:rPr>
        <w:t>Name</w:t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  <w:t>Date of Review</w:t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  <w:t>Consultant</w:t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</w:r>
      <w:r w:rsidRPr="008452F2">
        <w:rPr>
          <w:rFonts w:ascii="Trebuchet MS" w:hAnsi="Trebuchet MS"/>
          <w:b/>
          <w:sz w:val="24"/>
          <w:szCs w:val="24"/>
        </w:rPr>
        <w:tab/>
        <w:t>Date of Plan</w:t>
      </w:r>
    </w:p>
    <w:p w14:paraId="6B25929D" w14:textId="77777777" w:rsidR="008452F2" w:rsidRPr="008452F2" w:rsidRDefault="008452F2" w:rsidP="008452F2">
      <w:pPr>
        <w:spacing w:line="256" w:lineRule="auto"/>
        <w:rPr>
          <w:rFonts w:ascii="Trebuchet MS" w:hAnsi="Trebuchet MS"/>
          <w:sz w:val="24"/>
          <w:szCs w:val="24"/>
        </w:rPr>
      </w:pPr>
    </w:p>
    <w:tbl>
      <w:tblPr>
        <w:tblStyle w:val="TableGrid1"/>
        <w:tblW w:w="13948" w:type="dxa"/>
        <w:tblInd w:w="0" w:type="dxa"/>
        <w:tblLook w:val="04A0" w:firstRow="1" w:lastRow="0" w:firstColumn="1" w:lastColumn="0" w:noHBand="0" w:noVBand="1"/>
      </w:tblPr>
      <w:tblGrid>
        <w:gridCol w:w="2556"/>
        <w:gridCol w:w="2476"/>
        <w:gridCol w:w="2229"/>
        <w:gridCol w:w="2229"/>
        <w:gridCol w:w="2229"/>
        <w:gridCol w:w="2229"/>
      </w:tblGrid>
      <w:tr w:rsidR="008452F2" w:rsidRPr="008452F2" w14:paraId="60CFDC4E" w14:textId="77777777" w:rsidTr="00AD69E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6846D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Changes and Developments I want to see</w:t>
            </w:r>
          </w:p>
          <w:p w14:paraId="2CC318F3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(carried over from Agreed Record)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0E377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Changes that need to happen</w:t>
            </w:r>
          </w:p>
          <w:p w14:paraId="5E43271E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(Carried over from Agreed Record)</w:t>
            </w:r>
          </w:p>
          <w:p w14:paraId="51409066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F0857A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 xml:space="preserve">Formal Education </w:t>
            </w:r>
          </w:p>
          <w:p w14:paraId="0A3D6CCB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3688E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 xml:space="preserve">Learning with Others </w:t>
            </w:r>
          </w:p>
          <w:p w14:paraId="594F145C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CCE22A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Learning through Experience</w:t>
            </w:r>
          </w:p>
          <w:p w14:paraId="540D4FCE" w14:textId="77777777" w:rsidR="008452F2" w:rsidRPr="008452F2" w:rsidRDefault="008452F2" w:rsidP="008452F2">
            <w:pP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</w:pPr>
            <w:r w:rsidRPr="008452F2"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t>70%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BB76EB" w14:textId="77777777" w:rsidR="008452F2" w:rsidRPr="008452F2" w:rsidRDefault="008452F2" w:rsidP="008452F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452F2">
              <w:rPr>
                <w:rFonts w:ascii="Trebuchet MS" w:hAnsi="Trebuchet MS"/>
                <w:b/>
                <w:sz w:val="24"/>
                <w:szCs w:val="24"/>
              </w:rPr>
              <w:t>What should be different in 12-18 months</w:t>
            </w:r>
          </w:p>
          <w:p w14:paraId="3BCDCA1F" w14:textId="77777777" w:rsidR="008452F2" w:rsidRPr="008452F2" w:rsidRDefault="008452F2" w:rsidP="008452F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452F2">
              <w:rPr>
                <w:rFonts w:ascii="Trebuchet MS" w:hAnsi="Trebuchet MS"/>
                <w:b/>
                <w:sz w:val="24"/>
                <w:szCs w:val="24"/>
              </w:rPr>
              <w:t>(Carried over from Agreed Record)</w:t>
            </w:r>
          </w:p>
        </w:tc>
      </w:tr>
      <w:tr w:rsidR="008452F2" w:rsidRPr="008452F2" w14:paraId="33F18FF2" w14:textId="77777777" w:rsidTr="00AD69E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C65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5080349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72E422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34F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811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9E6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F75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5D2B8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52F2" w:rsidRPr="008452F2" w14:paraId="08084CC2" w14:textId="77777777" w:rsidTr="00AD69E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C1B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D955CE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BD8C30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B7EACB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7A63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F8E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D162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4E5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9CE9D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52F2" w:rsidRPr="008452F2" w14:paraId="0385BEFC" w14:textId="77777777" w:rsidTr="00AD69E5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B5C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3EAAB1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273313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DF3385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A6F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D421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B7B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131" w14:textId="77777777" w:rsidR="008452F2" w:rsidRPr="008452F2" w:rsidRDefault="008452F2" w:rsidP="008452F2">
            <w:pP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840AB" w14:textId="77777777" w:rsidR="008452F2" w:rsidRPr="008452F2" w:rsidRDefault="008452F2" w:rsidP="008452F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CFC7B60" w14:textId="77777777" w:rsidR="008452F2" w:rsidRPr="008452F2" w:rsidRDefault="008452F2" w:rsidP="008452F2">
      <w:pPr>
        <w:spacing w:line="256" w:lineRule="auto"/>
        <w:rPr>
          <w:rFonts w:ascii="Trebuchet MS" w:hAnsi="Trebuchet MS"/>
          <w:noProof/>
          <w:sz w:val="24"/>
          <w:szCs w:val="24"/>
          <w:lang w:eastAsia="en-GB"/>
        </w:rPr>
      </w:pPr>
    </w:p>
    <w:p w14:paraId="3D15E3B2" w14:textId="77777777" w:rsidR="008452F2" w:rsidRPr="008452F2" w:rsidRDefault="008452F2" w:rsidP="008452F2">
      <w:pPr>
        <w:spacing w:line="256" w:lineRule="auto"/>
        <w:rPr>
          <w:rFonts w:ascii="Trebuchet MS" w:hAnsi="Trebuchet MS"/>
          <w:noProof/>
          <w:sz w:val="24"/>
          <w:szCs w:val="24"/>
          <w:lang w:eastAsia="en-GB"/>
        </w:rPr>
      </w:pPr>
    </w:p>
    <w:p w14:paraId="0BCD0AFE" w14:textId="77777777" w:rsidR="008452F2" w:rsidRPr="008452F2" w:rsidRDefault="008452F2" w:rsidP="008452F2">
      <w:pPr>
        <w:spacing w:line="256" w:lineRule="auto"/>
        <w:rPr>
          <w:rFonts w:ascii="Trebuchet MS" w:hAnsi="Trebuchet MS"/>
          <w:noProof/>
          <w:sz w:val="24"/>
          <w:szCs w:val="24"/>
          <w:lang w:eastAsia="en-GB"/>
        </w:rPr>
      </w:pPr>
      <w:r w:rsidRPr="008452F2">
        <w:rPr>
          <w:rFonts w:ascii="Trebuchet MS" w:hAnsi="Trebuchet MS"/>
          <w:noProof/>
          <w:sz w:val="24"/>
          <w:szCs w:val="24"/>
          <w:lang w:eastAsia="en-GB"/>
        </w:rPr>
        <w:t>Please note that only resources identified  in this learning plan will be eligible for</w:t>
      </w:r>
      <w:r w:rsidR="00FB3B63">
        <w:rPr>
          <w:rFonts w:ascii="Trebuchet MS" w:hAnsi="Trebuchet MS"/>
          <w:noProof/>
          <w:sz w:val="24"/>
          <w:szCs w:val="24"/>
          <w:lang w:eastAsia="en-GB"/>
        </w:rPr>
        <w:t xml:space="preserve"> grants</w:t>
      </w:r>
      <w:r w:rsidRPr="008452F2">
        <w:rPr>
          <w:rFonts w:ascii="Trebuchet MS" w:hAnsi="Trebuchet MS"/>
          <w:noProof/>
          <w:sz w:val="24"/>
          <w:szCs w:val="24"/>
          <w:lang w:eastAsia="en-GB"/>
        </w:rPr>
        <w:t>, and many resources may be available through  the diocese. If you  would like a  conversation about</w:t>
      </w:r>
      <w:r w:rsidR="00FB3B63">
        <w:rPr>
          <w:rFonts w:ascii="Trebuchet MS" w:hAnsi="Trebuchet MS"/>
          <w:noProof/>
          <w:sz w:val="24"/>
          <w:szCs w:val="24"/>
          <w:lang w:eastAsia="en-GB"/>
        </w:rPr>
        <w:t xml:space="preserve"> your development needs</w:t>
      </w:r>
      <w:r w:rsidRPr="008452F2">
        <w:rPr>
          <w:rFonts w:ascii="Trebuchet MS" w:hAnsi="Trebuchet MS"/>
          <w:noProof/>
          <w:sz w:val="24"/>
          <w:szCs w:val="24"/>
          <w:lang w:eastAsia="en-GB"/>
        </w:rPr>
        <w:t>, please contact the Department of Discipleship and Ministry.</w:t>
      </w:r>
    </w:p>
    <w:p w14:paraId="542B7841" w14:textId="77777777" w:rsidR="00FB3B63" w:rsidRDefault="008452F2" w:rsidP="008452F2">
      <w:pPr>
        <w:spacing w:line="256" w:lineRule="auto"/>
        <w:rPr>
          <w:rFonts w:ascii="Trebuchet MS" w:hAnsi="Trebuchet MS"/>
          <w:i/>
          <w:noProof/>
          <w:sz w:val="24"/>
          <w:szCs w:val="24"/>
          <w:lang w:eastAsia="en-GB"/>
        </w:rPr>
        <w:sectPr w:rsidR="00FB3B63" w:rsidSect="008452F2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8452F2">
        <w:rPr>
          <w:rFonts w:ascii="Trebuchet MS" w:hAnsi="Trebuchet MS"/>
          <w:i/>
          <w:noProof/>
          <w:sz w:val="24"/>
          <w:szCs w:val="24"/>
          <w:lang w:eastAsia="en-GB"/>
        </w:rPr>
        <w:t>This document is available as a separate form on the  Discipleship and Ministry Section of the Diocesan Website.</w:t>
      </w:r>
    </w:p>
    <w:p w14:paraId="22B1487B" w14:textId="77777777" w:rsidR="008953F2" w:rsidRPr="009E568F" w:rsidRDefault="00180A6B" w:rsidP="00180A6B">
      <w:pPr>
        <w:spacing w:line="240" w:lineRule="auto"/>
        <w:rPr>
          <w:rFonts w:ascii="Trebuchet MS" w:hAnsi="Trebuchet MS"/>
          <w:b/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988A8AD" wp14:editId="3ABBDDD3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2124075" cy="1006475"/>
            <wp:effectExtent l="0" t="0" r="952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3F2" w:rsidRPr="009E568F">
        <w:rPr>
          <w:rFonts w:ascii="Trebuchet MS" w:hAnsi="Trebuchet MS"/>
          <w:b/>
          <w:sz w:val="44"/>
          <w:szCs w:val="44"/>
        </w:rPr>
        <w:t>Grant Application for CMD</w:t>
      </w:r>
      <w:r>
        <w:rPr>
          <w:rFonts w:ascii="Trebuchet MS" w:hAnsi="Trebuchet MS"/>
          <w:b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7"/>
        <w:gridCol w:w="5789"/>
      </w:tblGrid>
      <w:tr w:rsidR="008953F2" w:rsidRPr="009E568F" w14:paraId="6B6CB5CB" w14:textId="77777777" w:rsidTr="008953F2">
        <w:tc>
          <w:tcPr>
            <w:tcW w:w="2865" w:type="dxa"/>
          </w:tcPr>
          <w:p w14:paraId="06365B9F" w14:textId="77777777" w:rsidR="008953F2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  <w:r w:rsidRPr="009E568F">
              <w:rPr>
                <w:rFonts w:ascii="Trebuchet MS" w:hAnsi="Trebuchet MS"/>
                <w:sz w:val="28"/>
                <w:szCs w:val="28"/>
              </w:rPr>
              <w:t>Name</w:t>
            </w:r>
          </w:p>
          <w:p w14:paraId="6E659A6E" w14:textId="77777777" w:rsidR="009E568F" w:rsidRPr="009E568F" w:rsidRDefault="009E568F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151" w:type="dxa"/>
          </w:tcPr>
          <w:p w14:paraId="4AE26C97" w14:textId="77777777" w:rsidR="008953F2" w:rsidRPr="009E568F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953F2" w:rsidRPr="009E568F" w14:paraId="7DD9CF5E" w14:textId="77777777" w:rsidTr="008953F2">
        <w:tc>
          <w:tcPr>
            <w:tcW w:w="2865" w:type="dxa"/>
          </w:tcPr>
          <w:p w14:paraId="44871DE3" w14:textId="77777777" w:rsidR="008953F2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  <w:r w:rsidRPr="009E568F">
              <w:rPr>
                <w:rFonts w:ascii="Trebuchet MS" w:hAnsi="Trebuchet MS"/>
                <w:sz w:val="28"/>
                <w:szCs w:val="28"/>
              </w:rPr>
              <w:t>Parish/Chaplaincy/Workplace</w:t>
            </w:r>
          </w:p>
          <w:p w14:paraId="0E927219" w14:textId="77777777" w:rsidR="009E568F" w:rsidRPr="009E568F" w:rsidRDefault="009E568F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151" w:type="dxa"/>
          </w:tcPr>
          <w:p w14:paraId="232FDA63" w14:textId="77777777" w:rsidR="008953F2" w:rsidRPr="009E568F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953F2" w:rsidRPr="009E568F" w14:paraId="1B40951B" w14:textId="77777777" w:rsidTr="008953F2">
        <w:tc>
          <w:tcPr>
            <w:tcW w:w="2865" w:type="dxa"/>
          </w:tcPr>
          <w:p w14:paraId="27F54D53" w14:textId="77777777" w:rsidR="008953F2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  <w:r w:rsidRPr="009E568F">
              <w:rPr>
                <w:rFonts w:ascii="Trebuchet MS" w:hAnsi="Trebuchet MS"/>
                <w:sz w:val="28"/>
                <w:szCs w:val="28"/>
              </w:rPr>
              <w:t>MDR Reviewer</w:t>
            </w:r>
          </w:p>
          <w:p w14:paraId="08A42C84" w14:textId="77777777" w:rsidR="009E568F" w:rsidRPr="009E568F" w:rsidRDefault="009E568F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151" w:type="dxa"/>
          </w:tcPr>
          <w:p w14:paraId="1D4C82BF" w14:textId="77777777" w:rsidR="008953F2" w:rsidRPr="009E568F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953F2" w:rsidRPr="009E568F" w14:paraId="73F0C4B6" w14:textId="77777777" w:rsidTr="008953F2">
        <w:tc>
          <w:tcPr>
            <w:tcW w:w="2865" w:type="dxa"/>
          </w:tcPr>
          <w:p w14:paraId="17A4FDBC" w14:textId="77777777" w:rsidR="008953F2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  <w:r w:rsidRPr="009E568F">
              <w:rPr>
                <w:rFonts w:ascii="Trebuchet MS" w:hAnsi="Trebuchet MS"/>
                <w:sz w:val="28"/>
                <w:szCs w:val="28"/>
              </w:rPr>
              <w:t>MDR Date</w:t>
            </w:r>
          </w:p>
          <w:p w14:paraId="2FA6CF5E" w14:textId="77777777" w:rsidR="009E568F" w:rsidRPr="009E568F" w:rsidRDefault="009E568F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151" w:type="dxa"/>
          </w:tcPr>
          <w:p w14:paraId="2D6E1A39" w14:textId="77777777" w:rsidR="008953F2" w:rsidRPr="009E568F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61CF0" w:rsidRPr="009E568F" w14:paraId="3C40711F" w14:textId="77777777" w:rsidTr="008953F2">
        <w:tc>
          <w:tcPr>
            <w:tcW w:w="2865" w:type="dxa"/>
          </w:tcPr>
          <w:p w14:paraId="76B7694F" w14:textId="77777777" w:rsidR="00861CF0" w:rsidRDefault="008452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Agreed Record </w:t>
            </w:r>
            <w:r w:rsidR="00861CF0">
              <w:rPr>
                <w:rFonts w:ascii="Trebuchet MS" w:hAnsi="Trebuchet MS"/>
                <w:sz w:val="28"/>
                <w:szCs w:val="28"/>
              </w:rPr>
              <w:t>Date</w:t>
            </w:r>
          </w:p>
          <w:p w14:paraId="754FEAD1" w14:textId="77777777" w:rsidR="00861CF0" w:rsidRPr="009E568F" w:rsidRDefault="00861CF0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151" w:type="dxa"/>
          </w:tcPr>
          <w:p w14:paraId="15F03C27" w14:textId="77777777" w:rsidR="00861CF0" w:rsidRPr="009E568F" w:rsidRDefault="00861CF0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953F2" w:rsidRPr="009E568F" w14:paraId="40DD48DD" w14:textId="77777777" w:rsidTr="008953F2">
        <w:tc>
          <w:tcPr>
            <w:tcW w:w="2865" w:type="dxa"/>
          </w:tcPr>
          <w:p w14:paraId="0F407AA5" w14:textId="77777777" w:rsidR="008452F2" w:rsidRDefault="008452F2" w:rsidP="008452F2">
            <w:pPr>
              <w:spacing w:line="300" w:lineRule="exac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Ministry Development Plan Date </w:t>
            </w:r>
          </w:p>
          <w:p w14:paraId="37ADD140" w14:textId="77777777" w:rsidR="009E568F" w:rsidRPr="009E568F" w:rsidRDefault="008452F2" w:rsidP="008452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  <w:r w:rsidRPr="008452F2">
              <w:rPr>
                <w:rFonts w:ascii="Trebuchet MS" w:hAnsi="Trebuchet MS"/>
                <w:sz w:val="24"/>
                <w:szCs w:val="24"/>
              </w:rPr>
              <w:t>please attach the plan if not previously sent to the Direct</w:t>
            </w:r>
            <w:r>
              <w:rPr>
                <w:rFonts w:ascii="Trebuchet MS" w:hAnsi="Trebuchet MS"/>
                <w:sz w:val="24"/>
                <w:szCs w:val="24"/>
              </w:rPr>
              <w:t>or of Discipleship and Ministry</w:t>
            </w:r>
          </w:p>
        </w:tc>
        <w:tc>
          <w:tcPr>
            <w:tcW w:w="6151" w:type="dxa"/>
          </w:tcPr>
          <w:p w14:paraId="22415EC4" w14:textId="77777777" w:rsidR="008953F2" w:rsidRPr="009E568F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953F2" w:rsidRPr="009E568F" w14:paraId="1694F2CD" w14:textId="77777777" w:rsidTr="008953F2">
        <w:tc>
          <w:tcPr>
            <w:tcW w:w="2865" w:type="dxa"/>
          </w:tcPr>
          <w:p w14:paraId="044120F4" w14:textId="77777777" w:rsidR="008953F2" w:rsidRPr="009E568F" w:rsidRDefault="008452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Activity for which grant is requested </w:t>
            </w:r>
          </w:p>
        </w:tc>
        <w:tc>
          <w:tcPr>
            <w:tcW w:w="6151" w:type="dxa"/>
          </w:tcPr>
          <w:p w14:paraId="5199DBE0" w14:textId="77777777" w:rsidR="008953F2" w:rsidRPr="009E568F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953F2" w:rsidRPr="009E568F" w14:paraId="7AD32CCF" w14:textId="77777777" w:rsidTr="008953F2">
        <w:tc>
          <w:tcPr>
            <w:tcW w:w="2865" w:type="dxa"/>
          </w:tcPr>
          <w:p w14:paraId="6B334E74" w14:textId="77777777" w:rsidR="008953F2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  <w:r w:rsidRPr="009E568F">
              <w:rPr>
                <w:rFonts w:ascii="Trebuchet MS" w:hAnsi="Trebuchet MS"/>
                <w:sz w:val="28"/>
                <w:szCs w:val="28"/>
              </w:rPr>
              <w:t>Total cost</w:t>
            </w:r>
          </w:p>
          <w:p w14:paraId="2A55A9E2" w14:textId="77777777" w:rsidR="009E568F" w:rsidRPr="009E568F" w:rsidRDefault="009E568F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151" w:type="dxa"/>
          </w:tcPr>
          <w:p w14:paraId="336312C0" w14:textId="77777777" w:rsidR="008953F2" w:rsidRPr="009E568F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953F2" w:rsidRPr="009E568F" w14:paraId="0E1F9ABC" w14:textId="77777777" w:rsidTr="008953F2">
        <w:tc>
          <w:tcPr>
            <w:tcW w:w="2865" w:type="dxa"/>
          </w:tcPr>
          <w:p w14:paraId="126AF1F8" w14:textId="77777777" w:rsidR="008953F2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  <w:r w:rsidRPr="009E568F">
              <w:rPr>
                <w:rFonts w:ascii="Trebuchet MS" w:hAnsi="Trebuchet MS"/>
                <w:sz w:val="28"/>
                <w:szCs w:val="28"/>
              </w:rPr>
              <w:t>Sources of remaining funding (parish/personal/grant)</w:t>
            </w:r>
          </w:p>
          <w:p w14:paraId="2BD178CF" w14:textId="77777777" w:rsidR="009E568F" w:rsidRPr="009E568F" w:rsidRDefault="009E568F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151" w:type="dxa"/>
          </w:tcPr>
          <w:p w14:paraId="1E145C24" w14:textId="77777777" w:rsidR="008953F2" w:rsidRPr="009E568F" w:rsidRDefault="008953F2" w:rsidP="008953F2">
            <w:pPr>
              <w:spacing w:line="300" w:lineRule="exact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D7FE6FA" w14:textId="77777777" w:rsidR="008953F2" w:rsidRPr="009E568F" w:rsidRDefault="008953F2" w:rsidP="008953F2">
      <w:pPr>
        <w:spacing w:line="300" w:lineRule="exact"/>
        <w:rPr>
          <w:rFonts w:ascii="Trebuchet MS" w:hAnsi="Trebuchet MS"/>
          <w:sz w:val="28"/>
          <w:szCs w:val="28"/>
        </w:rPr>
      </w:pPr>
    </w:p>
    <w:p w14:paraId="64FF9BFF" w14:textId="21D3CAD4" w:rsidR="005D1F06" w:rsidRDefault="008452F2" w:rsidP="008953F2">
      <w:pPr>
        <w:spacing w:line="300" w:lineRule="exac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Please cut and paste this application into a new document and return it to the Director of Discipleship and Ministry</w:t>
      </w:r>
      <w:r w:rsidR="005D1F06">
        <w:rPr>
          <w:rFonts w:ascii="Trebuchet MS" w:hAnsi="Trebuchet MS"/>
          <w:i/>
          <w:sz w:val="24"/>
          <w:szCs w:val="24"/>
        </w:rPr>
        <w:t xml:space="preserve"> </w:t>
      </w:r>
      <w:hyperlink r:id="rId15" w:history="1">
        <w:r w:rsidR="00F91078" w:rsidRPr="00F91078">
          <w:rPr>
            <w:rStyle w:val="Hyperlink"/>
            <w:rFonts w:ascii="Trebuchet MS" w:hAnsi="Trebuchet MS"/>
            <w:i/>
            <w:sz w:val="24"/>
            <w:szCs w:val="24"/>
          </w:rPr>
          <w:t>wendy.robins@southwark.anglican.org</w:t>
        </w:r>
      </w:hyperlink>
      <w:r w:rsidR="005D1F06">
        <w:rPr>
          <w:rFonts w:ascii="Trebuchet MS" w:hAnsi="Trebuchet MS"/>
          <w:i/>
          <w:sz w:val="24"/>
          <w:szCs w:val="24"/>
        </w:rPr>
        <w:t xml:space="preserve">and the administrator </w:t>
      </w:r>
      <w:hyperlink r:id="rId16" w:history="1">
        <w:r w:rsidR="00746261" w:rsidRPr="008F208A">
          <w:rPr>
            <w:rStyle w:val="Hyperlink"/>
            <w:rFonts w:ascii="Trebuchet MS" w:hAnsi="Trebuchet MS"/>
            <w:i/>
            <w:sz w:val="24"/>
            <w:szCs w:val="24"/>
          </w:rPr>
          <w:t>helen.medland@southwark.anglican.org</w:t>
        </w:r>
      </w:hyperlink>
    </w:p>
    <w:p w14:paraId="75A07E77" w14:textId="0E4E181C" w:rsidR="008953F2" w:rsidRPr="008452F2" w:rsidRDefault="008452F2" w:rsidP="008953F2">
      <w:pPr>
        <w:spacing w:line="300" w:lineRule="exact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Invoices from some partners, such as CPAS, Sarum, Bridge Builders or 3d coaching can be paid directly. Where a grant </w:t>
      </w:r>
      <w:r w:rsidR="00FB3B63">
        <w:rPr>
          <w:rFonts w:ascii="Trebuchet MS" w:hAnsi="Trebuchet MS"/>
          <w:i/>
          <w:sz w:val="24"/>
          <w:szCs w:val="24"/>
        </w:rPr>
        <w:t xml:space="preserve">should be </w:t>
      </w:r>
      <w:r>
        <w:rPr>
          <w:rFonts w:ascii="Trebuchet MS" w:hAnsi="Trebuchet MS"/>
          <w:i/>
          <w:sz w:val="24"/>
          <w:szCs w:val="24"/>
        </w:rPr>
        <w:t xml:space="preserve">paid </w:t>
      </w:r>
      <w:r w:rsidR="00FB3B63">
        <w:rPr>
          <w:rFonts w:ascii="Trebuchet MS" w:hAnsi="Trebuchet MS"/>
          <w:i/>
          <w:sz w:val="24"/>
          <w:szCs w:val="24"/>
        </w:rPr>
        <w:t xml:space="preserve">directly </w:t>
      </w:r>
      <w:r>
        <w:rPr>
          <w:rFonts w:ascii="Trebuchet MS" w:hAnsi="Trebuchet MS"/>
          <w:i/>
          <w:sz w:val="24"/>
          <w:szCs w:val="24"/>
        </w:rPr>
        <w:t>to you, p</w:t>
      </w:r>
      <w:r w:rsidR="008953F2" w:rsidRPr="008452F2">
        <w:rPr>
          <w:rFonts w:ascii="Trebuchet MS" w:hAnsi="Trebuchet MS"/>
          <w:i/>
          <w:sz w:val="24"/>
          <w:szCs w:val="24"/>
        </w:rPr>
        <w:t xml:space="preserve">lease attach evidence of </w:t>
      </w:r>
      <w:r w:rsidR="00FB3B63">
        <w:rPr>
          <w:rFonts w:ascii="Trebuchet MS" w:hAnsi="Trebuchet MS"/>
          <w:i/>
          <w:sz w:val="24"/>
          <w:szCs w:val="24"/>
        </w:rPr>
        <w:t xml:space="preserve">spending </w:t>
      </w:r>
      <w:proofErr w:type="gramStart"/>
      <w:r w:rsidR="00E402C1" w:rsidRPr="008452F2">
        <w:rPr>
          <w:rFonts w:ascii="Trebuchet MS" w:hAnsi="Trebuchet MS"/>
          <w:i/>
          <w:sz w:val="24"/>
          <w:szCs w:val="24"/>
        </w:rPr>
        <w:t>e.g.</w:t>
      </w:r>
      <w:proofErr w:type="gramEnd"/>
      <w:r w:rsidR="008953F2" w:rsidRPr="008452F2">
        <w:rPr>
          <w:rFonts w:ascii="Trebuchet MS" w:hAnsi="Trebuchet MS"/>
          <w:i/>
          <w:sz w:val="24"/>
          <w:szCs w:val="24"/>
        </w:rPr>
        <w:t xml:space="preserve"> invoice, booking form </w:t>
      </w:r>
      <w:r w:rsidR="00E402C1" w:rsidRPr="008452F2">
        <w:rPr>
          <w:rFonts w:ascii="Trebuchet MS" w:hAnsi="Trebuchet MS"/>
          <w:i/>
          <w:sz w:val="24"/>
          <w:szCs w:val="24"/>
        </w:rPr>
        <w:t>etc.</w:t>
      </w:r>
    </w:p>
    <w:p w14:paraId="29208DB9" w14:textId="77777777" w:rsidR="008953F2" w:rsidRPr="008452F2" w:rsidRDefault="008953F2" w:rsidP="008953F2">
      <w:pPr>
        <w:spacing w:line="300" w:lineRule="exact"/>
        <w:rPr>
          <w:rFonts w:ascii="Trebuchet MS" w:hAnsi="Trebuchet MS"/>
          <w:i/>
          <w:sz w:val="24"/>
          <w:szCs w:val="24"/>
        </w:rPr>
      </w:pPr>
      <w:r w:rsidRPr="008452F2">
        <w:rPr>
          <w:rFonts w:ascii="Trebuchet MS" w:hAnsi="Trebuchet MS"/>
          <w:i/>
          <w:sz w:val="24"/>
          <w:szCs w:val="24"/>
        </w:rPr>
        <w:t>You will receive confirmation of the amount of your grant within 6 weeks of receipt of this application.</w:t>
      </w:r>
    </w:p>
    <w:p w14:paraId="60E9BAA9" w14:textId="77777777" w:rsidR="009E568F" w:rsidRDefault="00290EBD" w:rsidP="00FB3B63">
      <w:pPr>
        <w:spacing w:line="300" w:lineRule="exact"/>
        <w:rPr>
          <w:rFonts w:ascii="Trebuchet MS" w:hAnsi="Trebuchet MS"/>
          <w:sz w:val="24"/>
          <w:szCs w:val="24"/>
        </w:rPr>
      </w:pPr>
      <w:r w:rsidRPr="00290EBD">
        <w:rPr>
          <w:rFonts w:ascii="Trebuchet MS" w:hAnsi="Trebuchet MS"/>
          <w:i/>
          <w:sz w:val="24"/>
          <w:szCs w:val="24"/>
        </w:rPr>
        <w:t xml:space="preserve">Funds are paid directly </w:t>
      </w:r>
      <w:proofErr w:type="gramStart"/>
      <w:r w:rsidRPr="00290EBD">
        <w:rPr>
          <w:rFonts w:ascii="Trebuchet MS" w:hAnsi="Trebuchet MS"/>
          <w:i/>
          <w:sz w:val="24"/>
          <w:szCs w:val="24"/>
        </w:rPr>
        <w:t>in to</w:t>
      </w:r>
      <w:proofErr w:type="gramEnd"/>
      <w:r w:rsidRPr="00290EBD">
        <w:rPr>
          <w:rFonts w:ascii="Trebuchet MS" w:hAnsi="Trebuchet MS"/>
          <w:i/>
          <w:sz w:val="24"/>
          <w:szCs w:val="24"/>
        </w:rPr>
        <w:t xml:space="preserve"> the bank account into which your stipend is paid. If the Diocese does not have your bank details, please send them to </w:t>
      </w:r>
      <w:r w:rsidR="008452F2">
        <w:rPr>
          <w:rFonts w:ascii="Trebuchet MS" w:hAnsi="Trebuchet MS"/>
          <w:i/>
          <w:sz w:val="24"/>
          <w:szCs w:val="24"/>
        </w:rPr>
        <w:t xml:space="preserve">the </w:t>
      </w:r>
      <w:r w:rsidRPr="00290EBD">
        <w:rPr>
          <w:rFonts w:ascii="Trebuchet MS" w:hAnsi="Trebuchet MS"/>
          <w:i/>
          <w:sz w:val="24"/>
          <w:szCs w:val="24"/>
        </w:rPr>
        <w:t>Finance Department.</w:t>
      </w:r>
    </w:p>
    <w:sectPr w:rsidR="009E568F" w:rsidSect="00FB3B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590A" w14:textId="77777777" w:rsidR="009E568F" w:rsidRDefault="009E568F" w:rsidP="009E568F">
      <w:pPr>
        <w:spacing w:after="0" w:line="240" w:lineRule="auto"/>
      </w:pPr>
      <w:r>
        <w:separator/>
      </w:r>
    </w:p>
  </w:endnote>
  <w:endnote w:type="continuationSeparator" w:id="0">
    <w:p w14:paraId="627EE462" w14:textId="77777777" w:rsidR="009E568F" w:rsidRDefault="009E568F" w:rsidP="009E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86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828A" w14:textId="77777777" w:rsidR="009E568F" w:rsidRDefault="009E56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CAC78" w14:textId="77777777" w:rsidR="009E568F" w:rsidRDefault="009E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AD7C" w14:textId="77777777" w:rsidR="009E568F" w:rsidRDefault="009E568F" w:rsidP="009E568F">
      <w:pPr>
        <w:spacing w:after="0" w:line="240" w:lineRule="auto"/>
      </w:pPr>
      <w:r>
        <w:separator/>
      </w:r>
    </w:p>
  </w:footnote>
  <w:footnote w:type="continuationSeparator" w:id="0">
    <w:p w14:paraId="6A990DFF" w14:textId="77777777" w:rsidR="009E568F" w:rsidRDefault="009E568F" w:rsidP="009E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6787"/>
    <w:multiLevelType w:val="hybridMultilevel"/>
    <w:tmpl w:val="E95A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3294"/>
    <w:multiLevelType w:val="hybridMultilevel"/>
    <w:tmpl w:val="C07E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F2"/>
    <w:rsid w:val="00112D41"/>
    <w:rsid w:val="00180A6B"/>
    <w:rsid w:val="001A449A"/>
    <w:rsid w:val="00290EBD"/>
    <w:rsid w:val="005D1F06"/>
    <w:rsid w:val="005E45DE"/>
    <w:rsid w:val="006632C7"/>
    <w:rsid w:val="006D7BE7"/>
    <w:rsid w:val="00746261"/>
    <w:rsid w:val="008452F2"/>
    <w:rsid w:val="00861CF0"/>
    <w:rsid w:val="008953F2"/>
    <w:rsid w:val="009A4EF4"/>
    <w:rsid w:val="009E568F"/>
    <w:rsid w:val="00A251EB"/>
    <w:rsid w:val="00A61F57"/>
    <w:rsid w:val="00A77B93"/>
    <w:rsid w:val="00C517C2"/>
    <w:rsid w:val="00D65445"/>
    <w:rsid w:val="00D742CB"/>
    <w:rsid w:val="00DC1EE5"/>
    <w:rsid w:val="00E402C1"/>
    <w:rsid w:val="00E61557"/>
    <w:rsid w:val="00F91078"/>
    <w:rsid w:val="00F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033E"/>
  <w15:chartTrackingRefBased/>
  <w15:docId w15:val="{5A925E87-8AB1-4A7A-9A10-E56DD341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8F"/>
  </w:style>
  <w:style w:type="paragraph" w:styleId="Footer">
    <w:name w:val="footer"/>
    <w:basedOn w:val="Normal"/>
    <w:link w:val="FooterChar"/>
    <w:uiPriority w:val="99"/>
    <w:unhideWhenUsed/>
    <w:rsid w:val="009E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8F"/>
  </w:style>
  <w:style w:type="character" w:styleId="Hyperlink">
    <w:name w:val="Hyperlink"/>
    <w:basedOn w:val="DefaultParagraphFont"/>
    <w:uiPriority w:val="99"/>
    <w:unhideWhenUsed/>
    <w:rsid w:val="00DC1EE5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DC1E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DC1E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45DE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452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26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2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6" w:space="22" w:color="C2C2C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9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6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6" w:space="22" w:color="C2C2C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en.medland@southwark.anglica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mailto:wendy.robins@southwark.anglican.org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2AF93F-40C3-4ADA-A446-8341572C812C}" type="doc">
      <dgm:prSet loTypeId="urn:microsoft.com/office/officeart/2005/8/layout/gear1" loCatId="cycle" qsTypeId="urn:microsoft.com/office/officeart/2005/8/quickstyle/simple1" qsCatId="simple" csTypeId="urn:microsoft.com/office/officeart/2005/8/colors/colorful2" csCatId="colorful" phldr="1"/>
      <dgm:spPr/>
    </dgm:pt>
    <dgm:pt modelId="{C74C0747-E48E-40CA-938E-2888FE0046DD}">
      <dgm:prSet phldrT="[Text]"/>
      <dgm:spPr>
        <a:xfrm>
          <a:off x="2583180" y="1440180"/>
          <a:ext cx="1760220" cy="1760220"/>
        </a:xfrm>
        <a:prstGeom prst="gear9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70%</a:t>
          </a:r>
        </a:p>
      </dgm:t>
    </dgm:pt>
    <dgm:pt modelId="{A7D2A36A-137D-4CA5-8816-2F12006776D7}" type="parTrans" cxnId="{0DD94BC6-678A-483C-A38E-B079C08B8803}">
      <dgm:prSet/>
      <dgm:spPr/>
      <dgm:t>
        <a:bodyPr/>
        <a:lstStyle/>
        <a:p>
          <a:endParaRPr lang="en-GB"/>
        </a:p>
      </dgm:t>
    </dgm:pt>
    <dgm:pt modelId="{E60162E0-E7F5-41DD-905D-E438E34564BC}" type="sibTrans" cxnId="{0DD94BC6-678A-483C-A38E-B079C08B8803}">
      <dgm:prSet/>
      <dgm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AF6E9E83-5357-4BD9-8248-9F3A57EC0113}">
      <dgm:prSet phldrT="[Text]"/>
      <dgm:spPr>
        <a:xfrm>
          <a:off x="1559052" y="1024128"/>
          <a:ext cx="1280160" cy="1280160"/>
        </a:xfrm>
        <a:prstGeom prst="gear6">
          <a:avLst/>
        </a:prstGeom>
        <a:solidFill>
          <a:srgbClr val="ED7D31">
            <a:hueOff val="-727682"/>
            <a:satOff val="-41964"/>
            <a:lumOff val="431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20%</a:t>
          </a:r>
        </a:p>
      </dgm:t>
    </dgm:pt>
    <dgm:pt modelId="{A51848C3-BA80-4673-BB40-F26D1BBCD101}" type="parTrans" cxnId="{373AF2D5-95CD-4770-B12D-842C6F40AFC8}">
      <dgm:prSet/>
      <dgm:spPr/>
      <dgm:t>
        <a:bodyPr/>
        <a:lstStyle/>
        <a:p>
          <a:endParaRPr lang="en-GB"/>
        </a:p>
      </dgm:t>
    </dgm:pt>
    <dgm:pt modelId="{FFCF11E2-E97B-4463-B3FC-72787BC7D0A9}" type="sibTrans" cxnId="{373AF2D5-95CD-4770-B12D-842C6F40AFC8}">
      <dgm:prSet/>
      <dgm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ED7D31">
            <a:hueOff val="-727682"/>
            <a:satOff val="-41964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D667ED6-29CE-4B1D-8244-59E7397BB2BE}">
      <dgm:prSet phldrT="[Text]"/>
      <dgm:spPr>
        <a:xfrm rot="20700000">
          <a:off x="2276072" y="140948"/>
          <a:ext cx="1254295" cy="1254295"/>
        </a:xfrm>
        <a:prstGeom prst="gear6">
          <a:avLst/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10%</a:t>
          </a:r>
        </a:p>
      </dgm:t>
    </dgm:pt>
    <dgm:pt modelId="{9F3C1E11-9A96-4A92-B818-D142C64BCC1A}" type="parTrans" cxnId="{BFF07E7B-FD8C-48FC-A2AF-6DCCB88279DC}">
      <dgm:prSet/>
      <dgm:spPr/>
      <dgm:t>
        <a:bodyPr/>
        <a:lstStyle/>
        <a:p>
          <a:endParaRPr lang="en-GB"/>
        </a:p>
      </dgm:t>
    </dgm:pt>
    <dgm:pt modelId="{8F3A81EC-BE0F-48FF-80A8-AC7A0205EFF7}" type="sibTrans" cxnId="{BFF07E7B-FD8C-48FC-A2AF-6DCCB88279DC}">
      <dgm:prSet/>
      <dgm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2E37BEDE-93C5-4352-89FF-3E3455E548C4}" type="pres">
      <dgm:prSet presAssocID="{7D2AF93F-40C3-4ADA-A446-8341572C812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CD5C2C2B-4408-43DE-949B-853342BA9E3B}" type="pres">
      <dgm:prSet presAssocID="{C74C0747-E48E-40CA-938E-2888FE0046DD}" presName="gear1" presStyleLbl="node1" presStyleIdx="0" presStyleCnt="3">
        <dgm:presLayoutVars>
          <dgm:chMax val="1"/>
          <dgm:bulletEnabled val="1"/>
        </dgm:presLayoutVars>
      </dgm:prSet>
      <dgm:spPr>
        <a:prstGeom prst="gear9">
          <a:avLst/>
        </a:prstGeom>
      </dgm:spPr>
    </dgm:pt>
    <dgm:pt modelId="{FECD89AF-A230-47C5-8A3D-58CC986D6D96}" type="pres">
      <dgm:prSet presAssocID="{C74C0747-E48E-40CA-938E-2888FE0046DD}" presName="gear1srcNode" presStyleLbl="node1" presStyleIdx="0" presStyleCnt="3"/>
      <dgm:spPr/>
    </dgm:pt>
    <dgm:pt modelId="{47D9DD07-E15F-4FEB-89B6-8CB1205FA3C0}" type="pres">
      <dgm:prSet presAssocID="{C74C0747-E48E-40CA-938E-2888FE0046DD}" presName="gear1dstNode" presStyleLbl="node1" presStyleIdx="0" presStyleCnt="3"/>
      <dgm:spPr/>
    </dgm:pt>
    <dgm:pt modelId="{D52B0CAC-004E-4399-A5C6-EFAF8F43758D}" type="pres">
      <dgm:prSet presAssocID="{AF6E9E83-5357-4BD9-8248-9F3A57EC0113}" presName="gear2" presStyleLbl="node1" presStyleIdx="1" presStyleCnt="3">
        <dgm:presLayoutVars>
          <dgm:chMax val="1"/>
          <dgm:bulletEnabled val="1"/>
        </dgm:presLayoutVars>
      </dgm:prSet>
      <dgm:spPr>
        <a:prstGeom prst="gear6">
          <a:avLst/>
        </a:prstGeom>
      </dgm:spPr>
    </dgm:pt>
    <dgm:pt modelId="{96324E5E-C893-4CCF-B292-B13730DFDE0A}" type="pres">
      <dgm:prSet presAssocID="{AF6E9E83-5357-4BD9-8248-9F3A57EC0113}" presName="gear2srcNode" presStyleLbl="node1" presStyleIdx="1" presStyleCnt="3"/>
      <dgm:spPr/>
    </dgm:pt>
    <dgm:pt modelId="{9CE52A7D-30A7-43A7-97D7-0FCA1315BE8D}" type="pres">
      <dgm:prSet presAssocID="{AF6E9E83-5357-4BD9-8248-9F3A57EC0113}" presName="gear2dstNode" presStyleLbl="node1" presStyleIdx="1" presStyleCnt="3"/>
      <dgm:spPr/>
    </dgm:pt>
    <dgm:pt modelId="{73E8519E-C90B-408C-9EDD-D3F64914B5DE}" type="pres">
      <dgm:prSet presAssocID="{3D667ED6-29CE-4B1D-8244-59E7397BB2BE}" presName="gear3" presStyleLbl="node1" presStyleIdx="2" presStyleCnt="3"/>
      <dgm:spPr>
        <a:prstGeom prst="gear6">
          <a:avLst/>
        </a:prstGeom>
      </dgm:spPr>
    </dgm:pt>
    <dgm:pt modelId="{37535011-DDD9-4043-B5B1-C182903123B4}" type="pres">
      <dgm:prSet presAssocID="{3D667ED6-29CE-4B1D-8244-59E7397BB2BE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5C5601F9-D4CA-43AF-AC5B-0C193A8A96BB}" type="pres">
      <dgm:prSet presAssocID="{3D667ED6-29CE-4B1D-8244-59E7397BB2BE}" presName="gear3srcNode" presStyleLbl="node1" presStyleIdx="2" presStyleCnt="3"/>
      <dgm:spPr/>
    </dgm:pt>
    <dgm:pt modelId="{9D8006B9-0163-49FE-A4CF-BAC216483F8D}" type="pres">
      <dgm:prSet presAssocID="{3D667ED6-29CE-4B1D-8244-59E7397BB2BE}" presName="gear3dstNode" presStyleLbl="node1" presStyleIdx="2" presStyleCnt="3"/>
      <dgm:spPr/>
    </dgm:pt>
    <dgm:pt modelId="{C7D8C521-3C8E-4CA1-BBB2-7699832863E6}" type="pres">
      <dgm:prSet presAssocID="{E60162E0-E7F5-41DD-905D-E438E34564BC}" presName="connector1" presStyleLbl="sibTrans2D1" presStyleIdx="0" presStyleCnt="3"/>
      <dgm:spPr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</dgm:spPr>
    </dgm:pt>
    <dgm:pt modelId="{9C357223-7C93-4C8E-BF5A-6A6349F1B6E3}" type="pres">
      <dgm:prSet presAssocID="{FFCF11E2-E97B-4463-B3FC-72787BC7D0A9}" presName="connector2" presStyleLbl="sibTrans2D1" presStyleIdx="1" presStyleCnt="3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</dgm:pt>
    <dgm:pt modelId="{F580CEE7-4C82-4018-9F1F-BCFAE0E10164}" type="pres">
      <dgm:prSet presAssocID="{8F3A81EC-BE0F-48FF-80A8-AC7A0205EFF7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</dgm:pt>
  </dgm:ptLst>
  <dgm:cxnLst>
    <dgm:cxn modelId="{DF46922D-F16D-4368-A76F-AB96B9B3127D}" type="presOf" srcId="{3D667ED6-29CE-4B1D-8244-59E7397BB2BE}" destId="{9D8006B9-0163-49FE-A4CF-BAC216483F8D}" srcOrd="3" destOrd="0" presId="urn:microsoft.com/office/officeart/2005/8/layout/gear1"/>
    <dgm:cxn modelId="{7A40482F-083D-46E3-994A-42784AD336DE}" type="presOf" srcId="{AF6E9E83-5357-4BD9-8248-9F3A57EC0113}" destId="{D52B0CAC-004E-4399-A5C6-EFAF8F43758D}" srcOrd="0" destOrd="0" presId="urn:microsoft.com/office/officeart/2005/8/layout/gear1"/>
    <dgm:cxn modelId="{C25F0A39-CACA-4260-AB80-244C607202CF}" type="presOf" srcId="{E60162E0-E7F5-41DD-905D-E438E34564BC}" destId="{C7D8C521-3C8E-4CA1-BBB2-7699832863E6}" srcOrd="0" destOrd="0" presId="urn:microsoft.com/office/officeart/2005/8/layout/gear1"/>
    <dgm:cxn modelId="{F1C5B866-32C6-410E-AC17-45165805041B}" type="presOf" srcId="{8F3A81EC-BE0F-48FF-80A8-AC7A0205EFF7}" destId="{F580CEE7-4C82-4018-9F1F-BCFAE0E10164}" srcOrd="0" destOrd="0" presId="urn:microsoft.com/office/officeart/2005/8/layout/gear1"/>
    <dgm:cxn modelId="{48133E69-852C-43AA-A0ED-2266EDDBFBA0}" type="presOf" srcId="{3D667ED6-29CE-4B1D-8244-59E7397BB2BE}" destId="{73E8519E-C90B-408C-9EDD-D3F64914B5DE}" srcOrd="0" destOrd="0" presId="urn:microsoft.com/office/officeart/2005/8/layout/gear1"/>
    <dgm:cxn modelId="{053E6E4E-41E0-4BAB-8FE7-D482A9C93FB8}" type="presOf" srcId="{FFCF11E2-E97B-4463-B3FC-72787BC7D0A9}" destId="{9C357223-7C93-4C8E-BF5A-6A6349F1B6E3}" srcOrd="0" destOrd="0" presId="urn:microsoft.com/office/officeart/2005/8/layout/gear1"/>
    <dgm:cxn modelId="{D99EA453-726C-4265-953B-063A6D8EFA47}" type="presOf" srcId="{C74C0747-E48E-40CA-938E-2888FE0046DD}" destId="{47D9DD07-E15F-4FEB-89B6-8CB1205FA3C0}" srcOrd="2" destOrd="0" presId="urn:microsoft.com/office/officeart/2005/8/layout/gear1"/>
    <dgm:cxn modelId="{27BF9155-C4A8-426F-8ACD-E8A491B137B9}" type="presOf" srcId="{C74C0747-E48E-40CA-938E-2888FE0046DD}" destId="{FECD89AF-A230-47C5-8A3D-58CC986D6D96}" srcOrd="1" destOrd="0" presId="urn:microsoft.com/office/officeart/2005/8/layout/gear1"/>
    <dgm:cxn modelId="{BFF07E7B-FD8C-48FC-A2AF-6DCCB88279DC}" srcId="{7D2AF93F-40C3-4ADA-A446-8341572C812C}" destId="{3D667ED6-29CE-4B1D-8244-59E7397BB2BE}" srcOrd="2" destOrd="0" parTransId="{9F3C1E11-9A96-4A92-B818-D142C64BCC1A}" sibTransId="{8F3A81EC-BE0F-48FF-80A8-AC7A0205EFF7}"/>
    <dgm:cxn modelId="{2E33FA9A-DCD0-4C6E-A994-FE93C3FCB30D}" type="presOf" srcId="{3D667ED6-29CE-4B1D-8244-59E7397BB2BE}" destId="{37535011-DDD9-4043-B5B1-C182903123B4}" srcOrd="1" destOrd="0" presId="urn:microsoft.com/office/officeart/2005/8/layout/gear1"/>
    <dgm:cxn modelId="{05C457A0-F214-4A11-805D-5828DE5B27BF}" type="presOf" srcId="{3D667ED6-29CE-4B1D-8244-59E7397BB2BE}" destId="{5C5601F9-D4CA-43AF-AC5B-0C193A8A96BB}" srcOrd="2" destOrd="0" presId="urn:microsoft.com/office/officeart/2005/8/layout/gear1"/>
    <dgm:cxn modelId="{9A1AEBB6-8BBF-4EF9-8434-69C99033E873}" type="presOf" srcId="{AF6E9E83-5357-4BD9-8248-9F3A57EC0113}" destId="{96324E5E-C893-4CCF-B292-B13730DFDE0A}" srcOrd="1" destOrd="0" presId="urn:microsoft.com/office/officeart/2005/8/layout/gear1"/>
    <dgm:cxn modelId="{0DD94BC6-678A-483C-A38E-B079C08B8803}" srcId="{7D2AF93F-40C3-4ADA-A446-8341572C812C}" destId="{C74C0747-E48E-40CA-938E-2888FE0046DD}" srcOrd="0" destOrd="0" parTransId="{A7D2A36A-137D-4CA5-8816-2F12006776D7}" sibTransId="{E60162E0-E7F5-41DD-905D-E438E34564BC}"/>
    <dgm:cxn modelId="{373AF2D5-95CD-4770-B12D-842C6F40AFC8}" srcId="{7D2AF93F-40C3-4ADA-A446-8341572C812C}" destId="{AF6E9E83-5357-4BD9-8248-9F3A57EC0113}" srcOrd="1" destOrd="0" parTransId="{A51848C3-BA80-4673-BB40-F26D1BBCD101}" sibTransId="{FFCF11E2-E97B-4463-B3FC-72787BC7D0A9}"/>
    <dgm:cxn modelId="{660082D6-697B-4EF4-B58F-9600E64952F2}" type="presOf" srcId="{AF6E9E83-5357-4BD9-8248-9F3A57EC0113}" destId="{9CE52A7D-30A7-43A7-97D7-0FCA1315BE8D}" srcOrd="2" destOrd="0" presId="urn:microsoft.com/office/officeart/2005/8/layout/gear1"/>
    <dgm:cxn modelId="{66CED3E2-0F89-4740-A88A-63233ADF8EA2}" type="presOf" srcId="{7D2AF93F-40C3-4ADA-A446-8341572C812C}" destId="{2E37BEDE-93C5-4352-89FF-3E3455E548C4}" srcOrd="0" destOrd="0" presId="urn:microsoft.com/office/officeart/2005/8/layout/gear1"/>
    <dgm:cxn modelId="{D97C5EEF-E8E2-4CE8-94BF-B910ED7C1B49}" type="presOf" srcId="{C74C0747-E48E-40CA-938E-2888FE0046DD}" destId="{CD5C2C2B-4408-43DE-949B-853342BA9E3B}" srcOrd="0" destOrd="0" presId="urn:microsoft.com/office/officeart/2005/8/layout/gear1"/>
    <dgm:cxn modelId="{81C956D5-1FE4-41B8-A663-35C1AE310139}" type="presParOf" srcId="{2E37BEDE-93C5-4352-89FF-3E3455E548C4}" destId="{CD5C2C2B-4408-43DE-949B-853342BA9E3B}" srcOrd="0" destOrd="0" presId="urn:microsoft.com/office/officeart/2005/8/layout/gear1"/>
    <dgm:cxn modelId="{39AF3B78-C51F-45CB-8720-5D49BAD5A343}" type="presParOf" srcId="{2E37BEDE-93C5-4352-89FF-3E3455E548C4}" destId="{FECD89AF-A230-47C5-8A3D-58CC986D6D96}" srcOrd="1" destOrd="0" presId="urn:microsoft.com/office/officeart/2005/8/layout/gear1"/>
    <dgm:cxn modelId="{56D54FD3-E852-46A1-B193-1955024BBB75}" type="presParOf" srcId="{2E37BEDE-93C5-4352-89FF-3E3455E548C4}" destId="{47D9DD07-E15F-4FEB-89B6-8CB1205FA3C0}" srcOrd="2" destOrd="0" presId="urn:microsoft.com/office/officeart/2005/8/layout/gear1"/>
    <dgm:cxn modelId="{D8DA3CCC-B430-4AFA-A685-81CE6C103A22}" type="presParOf" srcId="{2E37BEDE-93C5-4352-89FF-3E3455E548C4}" destId="{D52B0CAC-004E-4399-A5C6-EFAF8F43758D}" srcOrd="3" destOrd="0" presId="urn:microsoft.com/office/officeart/2005/8/layout/gear1"/>
    <dgm:cxn modelId="{6876FE77-4116-4CF0-BF74-A11465029377}" type="presParOf" srcId="{2E37BEDE-93C5-4352-89FF-3E3455E548C4}" destId="{96324E5E-C893-4CCF-B292-B13730DFDE0A}" srcOrd="4" destOrd="0" presId="urn:microsoft.com/office/officeart/2005/8/layout/gear1"/>
    <dgm:cxn modelId="{A06DFD25-A82D-49E8-AE8D-3F4C1815DCD3}" type="presParOf" srcId="{2E37BEDE-93C5-4352-89FF-3E3455E548C4}" destId="{9CE52A7D-30A7-43A7-97D7-0FCA1315BE8D}" srcOrd="5" destOrd="0" presId="urn:microsoft.com/office/officeart/2005/8/layout/gear1"/>
    <dgm:cxn modelId="{251A70A4-0A06-4E08-87F7-C9450ACC9E41}" type="presParOf" srcId="{2E37BEDE-93C5-4352-89FF-3E3455E548C4}" destId="{73E8519E-C90B-408C-9EDD-D3F64914B5DE}" srcOrd="6" destOrd="0" presId="urn:microsoft.com/office/officeart/2005/8/layout/gear1"/>
    <dgm:cxn modelId="{EF567B09-3537-4EFD-9ACF-3F78F90EF48E}" type="presParOf" srcId="{2E37BEDE-93C5-4352-89FF-3E3455E548C4}" destId="{37535011-DDD9-4043-B5B1-C182903123B4}" srcOrd="7" destOrd="0" presId="urn:microsoft.com/office/officeart/2005/8/layout/gear1"/>
    <dgm:cxn modelId="{A4E82C1F-DC0E-4A85-99BE-68B4776A3CEC}" type="presParOf" srcId="{2E37BEDE-93C5-4352-89FF-3E3455E548C4}" destId="{5C5601F9-D4CA-43AF-AC5B-0C193A8A96BB}" srcOrd="8" destOrd="0" presId="urn:microsoft.com/office/officeart/2005/8/layout/gear1"/>
    <dgm:cxn modelId="{1B4DC996-E429-45E9-99C6-4F68DB15A625}" type="presParOf" srcId="{2E37BEDE-93C5-4352-89FF-3E3455E548C4}" destId="{9D8006B9-0163-49FE-A4CF-BAC216483F8D}" srcOrd="9" destOrd="0" presId="urn:microsoft.com/office/officeart/2005/8/layout/gear1"/>
    <dgm:cxn modelId="{8F2C36E6-2AF9-482F-83C2-C197A27B8774}" type="presParOf" srcId="{2E37BEDE-93C5-4352-89FF-3E3455E548C4}" destId="{C7D8C521-3C8E-4CA1-BBB2-7699832863E6}" srcOrd="10" destOrd="0" presId="urn:microsoft.com/office/officeart/2005/8/layout/gear1"/>
    <dgm:cxn modelId="{1CB3801C-2FB7-48CB-94C5-07E175CD3DF9}" type="presParOf" srcId="{2E37BEDE-93C5-4352-89FF-3E3455E548C4}" destId="{9C357223-7C93-4C8E-BF5A-6A6349F1B6E3}" srcOrd="11" destOrd="0" presId="urn:microsoft.com/office/officeart/2005/8/layout/gear1"/>
    <dgm:cxn modelId="{40C1AEB9-0B7B-4B94-97A0-0AC35847C955}" type="presParOf" srcId="{2E37BEDE-93C5-4352-89FF-3E3455E548C4}" destId="{F580CEE7-4C82-4018-9F1F-BCFAE0E10164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5C2C2B-4408-43DE-949B-853342BA9E3B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70%</a:t>
          </a:r>
        </a:p>
      </dsp:txBody>
      <dsp:txXfrm>
        <a:off x="2937063" y="1852503"/>
        <a:ext cx="1052454" cy="904790"/>
      </dsp:txXfrm>
    </dsp:sp>
    <dsp:sp modelId="{D52B0CAC-004E-4399-A5C6-EFAF8F43758D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solidFill>
          <a:srgbClr val="ED7D31">
            <a:hueOff val="-727682"/>
            <a:satOff val="-41964"/>
            <a:lumOff val="431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20%</a:t>
          </a:r>
        </a:p>
      </dsp:txBody>
      <dsp:txXfrm>
        <a:off x="1881336" y="1348360"/>
        <a:ext cx="635592" cy="631696"/>
      </dsp:txXfrm>
    </dsp:sp>
    <dsp:sp modelId="{73E8519E-C90B-408C-9EDD-D3F64914B5DE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10%</a:t>
          </a:r>
        </a:p>
      </dsp:txBody>
      <dsp:txXfrm rot="-20700000">
        <a:off x="2728432" y="594380"/>
        <a:ext cx="349576" cy="347432"/>
      </dsp:txXfrm>
    </dsp:sp>
    <dsp:sp modelId="{C7D8C521-3C8E-4CA1-BBB2-7699832863E6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357223-7C93-4C8E-BF5A-6A6349F1B6E3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ED7D31">
            <a:hueOff val="-727682"/>
            <a:satOff val="-41964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80CEE7-4C82-4018-9F1F-BCFAE0E10164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80AF-60BA-49E2-96AD-BFD8E6A9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Ford</dc:creator>
  <cp:keywords/>
  <dc:description/>
  <cp:lastModifiedBy>Daniel Stone</cp:lastModifiedBy>
  <cp:revision>2</cp:revision>
  <dcterms:created xsi:type="dcterms:W3CDTF">2022-02-11T15:08:00Z</dcterms:created>
  <dcterms:modified xsi:type="dcterms:W3CDTF">2022-02-11T15:08:00Z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-2074802937</vt:i4>
  </property>
  <property fmtid="{D5CDD505-2E9C-101B-9397-08002B2CF9AE}" pid="3" name="_NewReviewCycle">
    <vt:lpwstr/>
  </property>
  <property fmtid="{D5CDD505-2E9C-101B-9397-08002B2CF9AE}" pid="4" name="_EmailSubject">
    <vt:lpwstr>Sabbatical grants</vt:lpwstr>
  </property>
  <property fmtid="{D5CDD505-2E9C-101B-9397-08002B2CF9AE}" pid="5" name="_AuthorEmail">
    <vt:lpwstr>Mandy.Ford@southwark.anglican.org</vt:lpwstr>
  </property>
  <property fmtid="{D5CDD505-2E9C-101B-9397-08002B2CF9AE}" pid="6" name="_AuthorEmailDisplayName">
    <vt:lpwstr>Mandy Ford</vt:lpwstr>
  </property>
  <property fmtid="{D5CDD505-2E9C-101B-9397-08002B2CF9AE}" pid="7" name="_ReviewingToolsShownOnce">
    <vt:lpwstr/>
  </property>
</Properties>
</file>