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794" w:rsidRPr="00526794" w:rsidRDefault="00DF121B" w:rsidP="00DF121B">
      <w:pPr>
        <w:rPr>
          <w:rFonts w:ascii="Trebuchet MS" w:hAnsi="Trebuchet MS"/>
          <w:b/>
          <w:color w:val="CC0000"/>
          <w:sz w:val="36"/>
          <w:szCs w:val="36"/>
        </w:rPr>
      </w:pPr>
      <w:r>
        <w:rPr>
          <w:noProof/>
          <w:lang w:eastAsia="en-GB"/>
        </w:rPr>
        <w:drawing>
          <wp:anchor distT="0" distB="0" distL="114300" distR="114300" simplePos="0" relativeHeight="251659264" behindDoc="1" locked="0" layoutInCell="1" allowOverlap="1">
            <wp:simplePos x="0" y="0"/>
            <wp:positionH relativeFrom="column">
              <wp:posOffset>4114800</wp:posOffset>
            </wp:positionH>
            <wp:positionV relativeFrom="page">
              <wp:posOffset>920115</wp:posOffset>
            </wp:positionV>
            <wp:extent cx="2038350" cy="1403350"/>
            <wp:effectExtent l="0" t="0" r="0" b="6350"/>
            <wp:wrapTight wrapText="bothSides">
              <wp:wrapPolygon edited="0">
                <wp:start x="0" y="0"/>
                <wp:lineTo x="0" y="21405"/>
                <wp:lineTo x="21398" y="21405"/>
                <wp:lineTo x="21398" y="0"/>
                <wp:lineTo x="0" y="0"/>
              </wp:wrapPolygon>
            </wp:wrapTight>
            <wp:docPr id="4" name="Picture 4" descr="Image result for sabba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abbatic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38350" cy="1403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6794">
        <w:rPr>
          <w:rFonts w:ascii="Trebuchet MS" w:hAnsi="Trebuchet MS"/>
          <w:b/>
          <w:noProof/>
          <w:sz w:val="28"/>
          <w:szCs w:val="28"/>
          <w:lang w:eastAsia="en-GB"/>
        </w:rPr>
        <w:drawing>
          <wp:anchor distT="0" distB="0" distL="114300" distR="114300" simplePos="0" relativeHeight="251657215" behindDoc="1" locked="0" layoutInCell="1" allowOverlap="1">
            <wp:simplePos x="0" y="0"/>
            <wp:positionH relativeFrom="column">
              <wp:posOffset>5657850</wp:posOffset>
            </wp:positionH>
            <wp:positionV relativeFrom="paragraph">
              <wp:posOffset>0</wp:posOffset>
            </wp:positionV>
            <wp:extent cx="997585" cy="88633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oosh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7585" cy="8863330"/>
                    </a:xfrm>
                    <a:prstGeom prst="rect">
                      <a:avLst/>
                    </a:prstGeom>
                  </pic:spPr>
                </pic:pic>
              </a:graphicData>
            </a:graphic>
          </wp:anchor>
        </w:drawing>
      </w:r>
      <w:r w:rsidR="00526794" w:rsidRPr="00526794">
        <w:rPr>
          <w:rFonts w:ascii="Trebuchet MS" w:hAnsi="Trebuchet MS"/>
          <w:b/>
          <w:noProof/>
          <w:color w:val="CC0000"/>
          <w:sz w:val="36"/>
          <w:szCs w:val="36"/>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828675" cy="1257827"/>
            <wp:effectExtent l="0" t="0" r="0" b="0"/>
            <wp:wrapTight wrapText="bothSides">
              <wp:wrapPolygon edited="0">
                <wp:start x="0" y="0"/>
                <wp:lineTo x="0" y="21273"/>
                <wp:lineTo x="20855" y="21273"/>
                <wp:lineTo x="208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S crest 2col V10 cop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8675" cy="1257827"/>
                    </a:xfrm>
                    <a:prstGeom prst="rect">
                      <a:avLst/>
                    </a:prstGeom>
                  </pic:spPr>
                </pic:pic>
              </a:graphicData>
            </a:graphic>
          </wp:anchor>
        </w:drawing>
      </w:r>
      <w:r>
        <w:rPr>
          <w:rFonts w:ascii="Trebuchet MS" w:hAnsi="Trebuchet MS"/>
          <w:b/>
          <w:color w:val="CC0000"/>
          <w:sz w:val="36"/>
          <w:szCs w:val="36"/>
        </w:rPr>
        <w:t xml:space="preserve">  </w:t>
      </w:r>
      <w:r w:rsidR="00526794" w:rsidRPr="00526794">
        <w:rPr>
          <w:rFonts w:ascii="Trebuchet MS" w:hAnsi="Trebuchet MS"/>
          <w:b/>
          <w:color w:val="CC0000"/>
          <w:sz w:val="36"/>
          <w:szCs w:val="36"/>
        </w:rPr>
        <w:t xml:space="preserve">The Diocese of </w:t>
      </w:r>
    </w:p>
    <w:p w:rsidR="00526794" w:rsidRPr="00DF121B" w:rsidRDefault="00DF121B" w:rsidP="00305EEC">
      <w:pPr>
        <w:rPr>
          <w:rFonts w:ascii="Trebuchet MS" w:hAnsi="Trebuchet MS"/>
          <w:b/>
          <w:color w:val="CC0000"/>
          <w:sz w:val="44"/>
          <w:szCs w:val="44"/>
        </w:rPr>
      </w:pPr>
      <w:r>
        <w:rPr>
          <w:rFonts w:ascii="Trebuchet MS" w:hAnsi="Trebuchet MS"/>
          <w:b/>
          <w:color w:val="CC0000"/>
          <w:sz w:val="44"/>
          <w:szCs w:val="44"/>
        </w:rPr>
        <w:t xml:space="preserve">  </w:t>
      </w:r>
      <w:r w:rsidR="00526794" w:rsidRPr="00DF121B">
        <w:rPr>
          <w:rFonts w:ascii="Trebuchet MS" w:hAnsi="Trebuchet MS"/>
          <w:b/>
          <w:color w:val="CC0000"/>
          <w:sz w:val="44"/>
          <w:szCs w:val="44"/>
        </w:rPr>
        <w:t>Southwark</w:t>
      </w:r>
      <w:bookmarkStart w:id="0" w:name="_GoBack"/>
      <w:bookmarkEnd w:id="0"/>
    </w:p>
    <w:p w:rsidR="00526794" w:rsidRDefault="00526794" w:rsidP="00305EEC">
      <w:pPr>
        <w:rPr>
          <w:rFonts w:ascii="Trebuchet MS" w:hAnsi="Trebuchet MS"/>
          <w:b/>
          <w:sz w:val="28"/>
          <w:szCs w:val="28"/>
        </w:rPr>
      </w:pPr>
    </w:p>
    <w:p w:rsidR="00526794" w:rsidRDefault="00526794" w:rsidP="00305EEC">
      <w:pPr>
        <w:rPr>
          <w:rFonts w:ascii="Trebuchet MS" w:hAnsi="Trebuchet MS"/>
          <w:b/>
          <w:sz w:val="28"/>
          <w:szCs w:val="28"/>
        </w:rPr>
      </w:pPr>
    </w:p>
    <w:p w:rsidR="00305EEC" w:rsidRPr="00E96E43" w:rsidRDefault="00123B0C" w:rsidP="00305EEC">
      <w:pPr>
        <w:rPr>
          <w:rFonts w:ascii="Trebuchet MS" w:hAnsi="Trebuchet MS"/>
          <w:b/>
          <w:sz w:val="28"/>
          <w:szCs w:val="28"/>
        </w:rPr>
      </w:pPr>
      <w:r w:rsidRPr="00E96E43">
        <w:rPr>
          <w:rFonts w:ascii="Trebuchet MS" w:hAnsi="Trebuchet MS"/>
          <w:b/>
          <w:sz w:val="28"/>
          <w:szCs w:val="28"/>
        </w:rPr>
        <w:t>My v</w:t>
      </w:r>
      <w:r w:rsidR="00DC2503" w:rsidRPr="00E96E43">
        <w:rPr>
          <w:rFonts w:ascii="Trebuchet MS" w:hAnsi="Trebuchet MS"/>
          <w:b/>
          <w:sz w:val="28"/>
          <w:szCs w:val="28"/>
        </w:rPr>
        <w:t xml:space="preserve">icar is </w:t>
      </w:r>
      <w:r w:rsidRPr="00E96E43">
        <w:rPr>
          <w:rFonts w:ascii="Trebuchet MS" w:hAnsi="Trebuchet MS"/>
          <w:b/>
          <w:sz w:val="28"/>
          <w:szCs w:val="28"/>
        </w:rPr>
        <w:t>g</w:t>
      </w:r>
      <w:r w:rsidR="00DC2503" w:rsidRPr="00E96E43">
        <w:rPr>
          <w:rFonts w:ascii="Trebuchet MS" w:hAnsi="Trebuchet MS"/>
          <w:b/>
          <w:sz w:val="28"/>
          <w:szCs w:val="28"/>
        </w:rPr>
        <w:t xml:space="preserve">oing on </w:t>
      </w:r>
      <w:r w:rsidRPr="00E96E43">
        <w:rPr>
          <w:rFonts w:ascii="Trebuchet MS" w:hAnsi="Trebuchet MS"/>
          <w:b/>
          <w:sz w:val="28"/>
          <w:szCs w:val="28"/>
        </w:rPr>
        <w:t>s</w:t>
      </w:r>
      <w:r w:rsidR="00DC2503" w:rsidRPr="00E96E43">
        <w:rPr>
          <w:rFonts w:ascii="Trebuchet MS" w:hAnsi="Trebuchet MS"/>
          <w:b/>
          <w:sz w:val="28"/>
          <w:szCs w:val="28"/>
        </w:rPr>
        <w:t>abbatical, what does that mean?</w:t>
      </w:r>
    </w:p>
    <w:p w:rsidR="00DC2503" w:rsidRPr="00E96E43" w:rsidRDefault="00DC2503" w:rsidP="00305EEC">
      <w:pPr>
        <w:rPr>
          <w:rFonts w:ascii="Trebuchet MS" w:hAnsi="Trebuchet MS"/>
          <w:b/>
          <w:sz w:val="28"/>
          <w:szCs w:val="28"/>
        </w:rPr>
      </w:pPr>
      <w:r w:rsidRPr="00E96E43">
        <w:rPr>
          <w:rFonts w:ascii="Trebuchet MS" w:hAnsi="Trebuchet MS"/>
          <w:b/>
          <w:sz w:val="28"/>
          <w:szCs w:val="28"/>
        </w:rPr>
        <w:t>Frequently Asked Questions answered for</w:t>
      </w:r>
      <w:r w:rsidR="00E96E43">
        <w:rPr>
          <w:rFonts w:ascii="Trebuchet MS" w:hAnsi="Trebuchet MS"/>
          <w:b/>
          <w:sz w:val="28"/>
          <w:szCs w:val="28"/>
        </w:rPr>
        <w:t xml:space="preserve"> </w:t>
      </w:r>
      <w:r w:rsidRPr="00E96E43">
        <w:rPr>
          <w:rFonts w:ascii="Trebuchet MS" w:hAnsi="Trebuchet MS"/>
          <w:b/>
          <w:sz w:val="28"/>
          <w:szCs w:val="28"/>
        </w:rPr>
        <w:t>PCCs and Parishes</w:t>
      </w:r>
      <w:r w:rsidR="00E96E43">
        <w:rPr>
          <w:rFonts w:ascii="Trebuchet MS" w:hAnsi="Trebuchet MS"/>
          <w:b/>
          <w:sz w:val="28"/>
          <w:szCs w:val="28"/>
        </w:rPr>
        <w:t>.</w:t>
      </w:r>
    </w:p>
    <w:p w:rsidR="00DC2503" w:rsidRPr="00B92DE6" w:rsidRDefault="00DC2503" w:rsidP="00305EEC">
      <w:pPr>
        <w:rPr>
          <w:rFonts w:ascii="Trebuchet MS" w:hAnsi="Trebuchet MS"/>
          <w:b/>
        </w:rPr>
      </w:pPr>
      <w:r w:rsidRPr="00B92DE6">
        <w:rPr>
          <w:rFonts w:ascii="Trebuchet MS" w:hAnsi="Trebuchet MS"/>
          <w:b/>
        </w:rPr>
        <w:t xml:space="preserve">What is a </w:t>
      </w:r>
      <w:r w:rsidR="00814DA7">
        <w:rPr>
          <w:rFonts w:ascii="Trebuchet MS" w:hAnsi="Trebuchet MS"/>
          <w:b/>
        </w:rPr>
        <w:t>s</w:t>
      </w:r>
      <w:r w:rsidRPr="00B92DE6">
        <w:rPr>
          <w:rFonts w:ascii="Trebuchet MS" w:hAnsi="Trebuchet MS"/>
          <w:b/>
        </w:rPr>
        <w:t>abbatical?</w:t>
      </w:r>
    </w:p>
    <w:p w:rsidR="00E96E43" w:rsidRDefault="00123B0C" w:rsidP="00305EEC">
      <w:pPr>
        <w:rPr>
          <w:rFonts w:ascii="Trebuchet MS" w:hAnsi="Trebuchet MS"/>
        </w:rPr>
      </w:pPr>
      <w:r>
        <w:rPr>
          <w:rFonts w:ascii="Trebuchet MS" w:hAnsi="Trebuchet MS"/>
        </w:rPr>
        <w:t xml:space="preserve">The idea of </w:t>
      </w:r>
      <w:r w:rsidR="00814DA7">
        <w:rPr>
          <w:rFonts w:ascii="Trebuchet MS" w:hAnsi="Trebuchet MS"/>
        </w:rPr>
        <w:t>Sabbath</w:t>
      </w:r>
      <w:r>
        <w:rPr>
          <w:rFonts w:ascii="Trebuchet MS" w:hAnsi="Trebuchet MS"/>
        </w:rPr>
        <w:t xml:space="preserve"> rest is a familiar biblical principle</w:t>
      </w:r>
      <w:r w:rsidR="00814DA7">
        <w:rPr>
          <w:rFonts w:ascii="Trebuchet MS" w:hAnsi="Trebuchet MS"/>
        </w:rPr>
        <w:t>: Genesis tells us that God rested on the seventh day of creation and the Jews observed a day of rest, a Sabbath, each week. S</w:t>
      </w:r>
      <w:r>
        <w:rPr>
          <w:rFonts w:ascii="Trebuchet MS" w:hAnsi="Trebuchet MS"/>
        </w:rPr>
        <w:t xml:space="preserve">abbatical leave follows that principle of offering a time of rest, refreshment </w:t>
      </w:r>
      <w:r w:rsidR="00814DA7">
        <w:rPr>
          <w:rFonts w:ascii="Trebuchet MS" w:hAnsi="Trebuchet MS"/>
        </w:rPr>
        <w:t>and renewal, every seven years.</w:t>
      </w:r>
      <w:r w:rsidR="00DC2503" w:rsidRPr="00B92DE6">
        <w:rPr>
          <w:rFonts w:ascii="Trebuchet MS" w:hAnsi="Trebuchet MS"/>
        </w:rPr>
        <w:t xml:space="preserve"> Sabbatical </w:t>
      </w:r>
      <w:r w:rsidR="00814DA7">
        <w:rPr>
          <w:rFonts w:ascii="Trebuchet MS" w:hAnsi="Trebuchet MS"/>
        </w:rPr>
        <w:t xml:space="preserve">leave </w:t>
      </w:r>
      <w:r w:rsidR="00DC2503" w:rsidRPr="00B92DE6">
        <w:rPr>
          <w:rFonts w:ascii="Trebuchet MS" w:hAnsi="Trebuchet MS"/>
        </w:rPr>
        <w:t>is a per</w:t>
      </w:r>
      <w:r w:rsidR="00B92DE6">
        <w:rPr>
          <w:rFonts w:ascii="Trebuchet MS" w:hAnsi="Trebuchet MS"/>
        </w:rPr>
        <w:t>iod of time away from ministry</w:t>
      </w:r>
      <w:r w:rsidR="0063708E">
        <w:rPr>
          <w:rFonts w:ascii="Trebuchet MS" w:hAnsi="Trebuchet MS"/>
        </w:rPr>
        <w:t xml:space="preserve"> which </w:t>
      </w:r>
      <w:r w:rsidR="00B92DE6">
        <w:rPr>
          <w:rFonts w:ascii="Trebuchet MS" w:hAnsi="Trebuchet MS"/>
        </w:rPr>
        <w:t xml:space="preserve">may last six </w:t>
      </w:r>
      <w:r w:rsidR="00DC2503" w:rsidRPr="00B92DE6">
        <w:rPr>
          <w:rFonts w:ascii="Trebuchet MS" w:hAnsi="Trebuchet MS"/>
        </w:rPr>
        <w:t>weeks (in the case of someone who has been ordained for seven</w:t>
      </w:r>
      <w:r>
        <w:rPr>
          <w:rFonts w:ascii="Trebuchet MS" w:hAnsi="Trebuchet MS"/>
        </w:rPr>
        <w:t xml:space="preserve"> years) or three</w:t>
      </w:r>
      <w:r w:rsidR="00DC2503" w:rsidRPr="00B92DE6">
        <w:rPr>
          <w:rFonts w:ascii="Trebuchet MS" w:hAnsi="Trebuchet MS"/>
        </w:rPr>
        <w:t xml:space="preserve"> months (in the case of someone ordained for fourteen years or longer).</w:t>
      </w:r>
    </w:p>
    <w:p w:rsidR="00305EEC" w:rsidRPr="00E96E43" w:rsidRDefault="00E96E43" w:rsidP="00305EEC">
      <w:pPr>
        <w:rPr>
          <w:rFonts w:ascii="Trebuchet MS" w:hAnsi="Trebuchet MS"/>
          <w:b/>
        </w:rPr>
      </w:pPr>
      <w:r w:rsidRPr="00E96E43">
        <w:rPr>
          <w:rFonts w:ascii="Trebuchet MS" w:hAnsi="Trebuchet MS"/>
          <w:b/>
        </w:rPr>
        <w:t>Isn’t a sabbatical just a long holiday?</w:t>
      </w:r>
      <w:r w:rsidR="00123B0C" w:rsidRPr="00E96E43">
        <w:rPr>
          <w:rFonts w:ascii="Trebuchet MS" w:hAnsi="Trebuchet MS"/>
          <w:b/>
        </w:rPr>
        <w:t xml:space="preserve"> </w:t>
      </w:r>
    </w:p>
    <w:p w:rsidR="00123B0C" w:rsidRDefault="00B92DE6" w:rsidP="00305EEC">
      <w:pPr>
        <w:rPr>
          <w:rFonts w:ascii="Trebuchet MS" w:hAnsi="Trebuchet MS"/>
        </w:rPr>
      </w:pPr>
      <w:r>
        <w:rPr>
          <w:rFonts w:ascii="Trebuchet MS" w:hAnsi="Trebuchet MS"/>
        </w:rPr>
        <w:t>Sabbatical leave is not holiday and your vicar will be entitled to take their normal holiday in addition to sabbatical leave. They may chose to add it on and so to be away for up to four months</w:t>
      </w:r>
      <w:r w:rsidR="00123B0C">
        <w:rPr>
          <w:rFonts w:ascii="Trebuchet MS" w:hAnsi="Trebuchet MS"/>
        </w:rPr>
        <w:t>, or simply to take their annual holiday as normal.</w:t>
      </w:r>
    </w:p>
    <w:p w:rsidR="003E3B89" w:rsidRPr="00123B0C" w:rsidRDefault="003E3B89" w:rsidP="00305EEC">
      <w:pPr>
        <w:rPr>
          <w:rFonts w:ascii="Trebuchet MS" w:hAnsi="Trebuchet MS"/>
          <w:b/>
        </w:rPr>
      </w:pPr>
      <w:r w:rsidRPr="00123B0C">
        <w:rPr>
          <w:rFonts w:ascii="Trebuchet MS" w:hAnsi="Trebuchet MS"/>
          <w:b/>
        </w:rPr>
        <w:t>What is the value of sabbatical leave to the parish?</w:t>
      </w:r>
    </w:p>
    <w:p w:rsidR="003E3B89" w:rsidRPr="00B92DE6" w:rsidRDefault="003E3B89" w:rsidP="00305EEC">
      <w:pPr>
        <w:rPr>
          <w:rFonts w:ascii="Trebuchet MS" w:hAnsi="Trebuchet MS"/>
        </w:rPr>
      </w:pPr>
      <w:r w:rsidRPr="00B92DE6">
        <w:rPr>
          <w:rFonts w:ascii="Trebuchet MS" w:hAnsi="Trebuchet MS"/>
        </w:rPr>
        <w:t>Sabbatical leave will give your vicar time to study, to think, and to pray. In planning the</w:t>
      </w:r>
      <w:r w:rsidR="00814DA7">
        <w:rPr>
          <w:rFonts w:ascii="Trebuchet MS" w:hAnsi="Trebuchet MS"/>
        </w:rPr>
        <w:t>ir sabbatical he or she</w:t>
      </w:r>
      <w:r w:rsidRPr="00B92DE6">
        <w:rPr>
          <w:rFonts w:ascii="Trebuchet MS" w:hAnsi="Trebuchet MS"/>
        </w:rPr>
        <w:t xml:space="preserve"> </w:t>
      </w:r>
      <w:r w:rsidR="00B92DE6" w:rsidRPr="00B92DE6">
        <w:rPr>
          <w:rFonts w:ascii="Trebuchet MS" w:hAnsi="Trebuchet MS"/>
        </w:rPr>
        <w:t>will have been asked to think about the impact of the sabbatical leave on their future ministry; this might mean focussing on study that will impact on preaching, or visiting other churches with lively youth ministry,</w:t>
      </w:r>
      <w:r w:rsidR="0063708E">
        <w:rPr>
          <w:rFonts w:ascii="Trebuchet MS" w:hAnsi="Trebuchet MS"/>
        </w:rPr>
        <w:t xml:space="preserve"> or spending time with a mission project overseas</w:t>
      </w:r>
      <w:r w:rsidR="00B92DE6" w:rsidRPr="00B92DE6">
        <w:rPr>
          <w:rFonts w:ascii="Trebuchet MS" w:hAnsi="Trebuchet MS"/>
        </w:rPr>
        <w:t>.</w:t>
      </w:r>
      <w:r w:rsidR="00E96E43">
        <w:rPr>
          <w:rFonts w:ascii="Trebuchet MS" w:hAnsi="Trebuchet MS"/>
        </w:rPr>
        <w:t xml:space="preserve"> Very occasionally, clergy take sabbatical leave in order to complete a piece of academic study such as a PhD thesis.</w:t>
      </w:r>
    </w:p>
    <w:p w:rsidR="00DC2503" w:rsidRPr="00123B0C" w:rsidRDefault="00814DA7" w:rsidP="00305EEC">
      <w:pPr>
        <w:rPr>
          <w:rFonts w:ascii="Trebuchet MS" w:hAnsi="Trebuchet MS"/>
          <w:b/>
        </w:rPr>
      </w:pPr>
      <w:r>
        <w:rPr>
          <w:rFonts w:ascii="Trebuchet MS" w:hAnsi="Trebuchet MS"/>
          <w:b/>
        </w:rPr>
        <w:t>Who gives permission for s</w:t>
      </w:r>
      <w:r w:rsidR="00DC2503" w:rsidRPr="00123B0C">
        <w:rPr>
          <w:rFonts w:ascii="Trebuchet MS" w:hAnsi="Trebuchet MS"/>
          <w:b/>
        </w:rPr>
        <w:t>abbaticals and who should be consulted?</w:t>
      </w:r>
    </w:p>
    <w:p w:rsidR="00DC2503" w:rsidRPr="00B92DE6" w:rsidRDefault="00E96E43" w:rsidP="00305EEC">
      <w:pPr>
        <w:rPr>
          <w:rFonts w:ascii="Trebuchet MS" w:hAnsi="Trebuchet MS"/>
        </w:rPr>
      </w:pPr>
      <w:r>
        <w:rPr>
          <w:rFonts w:ascii="Trebuchet MS" w:hAnsi="Trebuchet MS"/>
        </w:rPr>
        <w:t>Sabbatical leave is a privilege not a right, and t</w:t>
      </w:r>
      <w:r w:rsidR="00DC2503" w:rsidRPr="00B92DE6">
        <w:rPr>
          <w:rFonts w:ascii="Trebuchet MS" w:hAnsi="Trebuchet MS"/>
        </w:rPr>
        <w:t>he Area Bishop gives permission to clergy to take sabbatical leave. Your vicar will usually have consulted the Area Dean and Church Wardens about the timing of the sabbatical.</w:t>
      </w:r>
    </w:p>
    <w:p w:rsidR="00DC2503" w:rsidRPr="00123B0C" w:rsidRDefault="00DC2503" w:rsidP="00305EEC">
      <w:pPr>
        <w:rPr>
          <w:rFonts w:ascii="Trebuchet MS" w:hAnsi="Trebuchet MS"/>
          <w:b/>
        </w:rPr>
      </w:pPr>
      <w:r w:rsidRPr="00123B0C">
        <w:rPr>
          <w:rFonts w:ascii="Trebuchet MS" w:hAnsi="Trebuchet MS"/>
          <w:b/>
        </w:rPr>
        <w:t>Who pays for a sabbatical?</w:t>
      </w:r>
    </w:p>
    <w:p w:rsidR="003E3B89" w:rsidRPr="00B92DE6" w:rsidRDefault="003E3B89" w:rsidP="00305EEC">
      <w:pPr>
        <w:rPr>
          <w:rFonts w:ascii="Trebuchet MS" w:hAnsi="Trebuchet MS"/>
        </w:rPr>
      </w:pPr>
      <w:r w:rsidRPr="00B92DE6">
        <w:rPr>
          <w:rFonts w:ascii="Trebuchet MS" w:hAnsi="Trebuchet MS"/>
        </w:rPr>
        <w:t>The vicar will receive their stipend as usual while on sabbatical leave, but will not be claiming any expenses from the parish. A grant towards the sabbatical is available from the diocese, but the PCC may also consider giving a grant to the vicar to assist towards travel or training costs.</w:t>
      </w:r>
    </w:p>
    <w:p w:rsidR="003E3B89" w:rsidRPr="00123B0C" w:rsidRDefault="003E3B89" w:rsidP="00305EEC">
      <w:pPr>
        <w:rPr>
          <w:rFonts w:ascii="Trebuchet MS" w:hAnsi="Trebuchet MS"/>
          <w:b/>
        </w:rPr>
      </w:pPr>
      <w:r w:rsidRPr="00123B0C">
        <w:rPr>
          <w:rFonts w:ascii="Trebuchet MS" w:hAnsi="Trebuchet MS"/>
          <w:b/>
        </w:rPr>
        <w:t>What about covering services?</w:t>
      </w:r>
    </w:p>
    <w:p w:rsidR="003E3B89" w:rsidRDefault="003E3B89" w:rsidP="00305EEC">
      <w:pPr>
        <w:rPr>
          <w:rFonts w:ascii="Trebuchet MS" w:hAnsi="Trebuchet MS"/>
        </w:rPr>
      </w:pPr>
      <w:r w:rsidRPr="00B92DE6">
        <w:rPr>
          <w:rFonts w:ascii="Trebuchet MS" w:hAnsi="Trebuchet MS"/>
        </w:rPr>
        <w:t xml:space="preserve">The Church Wardens will be responsible for finding cover for services in the vicar’s absence. If the parish has a curate or assistant clergy they may be asked to take on more responsibility during this time. The Area Dean may be able to help in finding clergy cover. </w:t>
      </w:r>
    </w:p>
    <w:p w:rsidR="00526794" w:rsidRPr="00526794" w:rsidRDefault="00526794" w:rsidP="00305EEC">
      <w:pPr>
        <w:rPr>
          <w:rFonts w:ascii="Trebuchet MS" w:hAnsi="Trebuchet MS"/>
        </w:rPr>
      </w:pPr>
      <w:proofErr w:type="spellStart"/>
      <w:r w:rsidRPr="00526794">
        <w:rPr>
          <w:rFonts w:ascii="Trebuchet MS" w:hAnsi="Trebuchet MS"/>
        </w:rPr>
        <w:t>Cont</w:t>
      </w:r>
      <w:proofErr w:type="spellEnd"/>
      <w:r w:rsidRPr="00526794">
        <w:rPr>
          <w:rFonts w:ascii="Trebuchet MS" w:hAnsi="Trebuchet MS"/>
        </w:rPr>
        <w:t>…</w:t>
      </w:r>
    </w:p>
    <w:p w:rsidR="00123B0C" w:rsidRPr="00123B0C" w:rsidRDefault="00123B0C" w:rsidP="00305EEC">
      <w:pPr>
        <w:rPr>
          <w:rFonts w:ascii="Trebuchet MS" w:hAnsi="Trebuchet MS"/>
          <w:b/>
        </w:rPr>
      </w:pPr>
      <w:r w:rsidRPr="00123B0C">
        <w:rPr>
          <w:rFonts w:ascii="Trebuchet MS" w:hAnsi="Trebuchet MS"/>
          <w:b/>
        </w:rPr>
        <w:lastRenderedPageBreak/>
        <w:t>Can I contact the vicar while he or she is away?</w:t>
      </w:r>
    </w:p>
    <w:p w:rsidR="003E3B89" w:rsidRDefault="00123B0C" w:rsidP="00305EEC">
      <w:pPr>
        <w:rPr>
          <w:rFonts w:ascii="Trebuchet MS" w:hAnsi="Trebuchet MS"/>
        </w:rPr>
      </w:pPr>
      <w:r>
        <w:rPr>
          <w:rFonts w:ascii="Trebuchet MS" w:hAnsi="Trebuchet MS"/>
        </w:rPr>
        <w:t>Your vicar may well chose to close down his or her email account and divert telephone calls during the period of sabbatical leave. The vicar will leave clear information about who to co</w:t>
      </w:r>
      <w:r w:rsidR="0063708E">
        <w:rPr>
          <w:rFonts w:ascii="Trebuchet MS" w:hAnsi="Trebuchet MS"/>
        </w:rPr>
        <w:t>ntact during his or her absence, but the first point of contact will usually be the Church Wardens.</w:t>
      </w:r>
    </w:p>
    <w:p w:rsidR="00E96E43" w:rsidRDefault="00E96E43" w:rsidP="00305EEC">
      <w:pPr>
        <w:rPr>
          <w:rFonts w:ascii="Trebuchet MS" w:hAnsi="Trebuchet MS"/>
        </w:rPr>
      </w:pPr>
      <w:r>
        <w:rPr>
          <w:rFonts w:ascii="Trebuchet MS" w:hAnsi="Trebuchet MS"/>
        </w:rPr>
        <w:t>If your vicar is away and his or her family are still in the vicarage, please don’t expect them to pass on messages or handle problems, however minor.</w:t>
      </w:r>
    </w:p>
    <w:p w:rsidR="0063708E" w:rsidRPr="00E96E43" w:rsidRDefault="0063708E" w:rsidP="00305EEC">
      <w:pPr>
        <w:rPr>
          <w:rFonts w:ascii="Trebuchet MS" w:hAnsi="Trebuchet MS"/>
          <w:b/>
        </w:rPr>
      </w:pPr>
      <w:r w:rsidRPr="00E96E43">
        <w:rPr>
          <w:rFonts w:ascii="Trebuchet MS" w:hAnsi="Trebuchet MS"/>
          <w:b/>
        </w:rPr>
        <w:t>What will happen when the vicar gets back?</w:t>
      </w:r>
    </w:p>
    <w:p w:rsidR="00814DA7" w:rsidRDefault="00814DA7" w:rsidP="00814DA7">
      <w:pPr>
        <w:rPr>
          <w:rFonts w:ascii="Trebuchet MS" w:hAnsi="Trebuchet MS"/>
        </w:rPr>
      </w:pPr>
      <w:r>
        <w:rPr>
          <w:rFonts w:ascii="Trebuchet MS" w:hAnsi="Trebuchet MS"/>
        </w:rPr>
        <w:t xml:space="preserve">Your vicar </w:t>
      </w:r>
      <w:r>
        <w:rPr>
          <w:rFonts w:ascii="Trebuchet MS" w:hAnsi="Trebuchet MS"/>
        </w:rPr>
        <w:t>will want to share their learning with the PCC and the parish.</w:t>
      </w:r>
      <w:r>
        <w:rPr>
          <w:rFonts w:ascii="Trebuchet MS" w:hAnsi="Trebuchet MS"/>
        </w:rPr>
        <w:t xml:space="preserve"> They may do this by giving a presentation, writing a report, or you might hear about the sabbatical in sermons.</w:t>
      </w:r>
    </w:p>
    <w:p w:rsidR="00814DA7" w:rsidRDefault="0063708E" w:rsidP="00305EEC">
      <w:pPr>
        <w:rPr>
          <w:rFonts w:ascii="Trebuchet MS" w:hAnsi="Trebuchet MS"/>
        </w:rPr>
      </w:pPr>
      <w:r>
        <w:rPr>
          <w:rFonts w:ascii="Trebuchet MS" w:hAnsi="Trebuchet MS"/>
        </w:rPr>
        <w:t xml:space="preserve">You may find that the vicar returns wanting to change things! If he or she has developed unhealthy habits of overwork in the past, now is the time to set new patterns. Alternatively, you may find the vicar returns full of energy and new plans. </w:t>
      </w:r>
    </w:p>
    <w:p w:rsidR="0063708E" w:rsidRDefault="00E96E43" w:rsidP="00305EEC">
      <w:pPr>
        <w:rPr>
          <w:rFonts w:ascii="Trebuchet MS" w:hAnsi="Trebuchet MS"/>
        </w:rPr>
      </w:pPr>
      <w:r>
        <w:rPr>
          <w:rFonts w:ascii="Trebuchet MS" w:hAnsi="Trebuchet MS"/>
        </w:rPr>
        <w:t>It may take a little time for your vicar to settle back in to the parish, remember there will be three months worth of stories to catch up, and don’t expect them to have time to see everyone all at once.</w:t>
      </w:r>
    </w:p>
    <w:p w:rsidR="00814DA7" w:rsidRPr="00DF121B" w:rsidRDefault="00814DA7" w:rsidP="00305EEC">
      <w:pPr>
        <w:rPr>
          <w:rFonts w:ascii="Trebuchet MS" w:hAnsi="Trebuchet MS"/>
          <w:b/>
        </w:rPr>
      </w:pPr>
      <w:r w:rsidRPr="00DF121B">
        <w:rPr>
          <w:rFonts w:ascii="Trebuchet MS" w:hAnsi="Trebuchet MS"/>
          <w:b/>
        </w:rPr>
        <w:t>How can I help?</w:t>
      </w:r>
    </w:p>
    <w:p w:rsidR="00814DA7" w:rsidRDefault="00814DA7" w:rsidP="00305EEC">
      <w:pPr>
        <w:rPr>
          <w:rFonts w:ascii="Trebuchet MS" w:hAnsi="Trebuchet MS"/>
        </w:rPr>
      </w:pPr>
      <w:r>
        <w:rPr>
          <w:rFonts w:ascii="Trebuchet MS" w:hAnsi="Trebuchet MS"/>
        </w:rPr>
        <w:t xml:space="preserve">You can support your vicar by taking an interest in their plans beforehand, and their experiences afterwards. </w:t>
      </w:r>
    </w:p>
    <w:p w:rsidR="00814DA7" w:rsidRDefault="00814DA7" w:rsidP="00305EEC">
      <w:pPr>
        <w:rPr>
          <w:rFonts w:ascii="Trebuchet MS" w:hAnsi="Trebuchet MS"/>
        </w:rPr>
      </w:pPr>
      <w:r>
        <w:rPr>
          <w:rFonts w:ascii="Trebuchet MS" w:hAnsi="Trebuchet MS"/>
        </w:rPr>
        <w:t>During the sabbatical support your assistant clergy, lay ministers, and Church Wardens</w:t>
      </w:r>
      <w:r w:rsidR="00DF121B">
        <w:rPr>
          <w:rFonts w:ascii="Trebuchet MS" w:hAnsi="Trebuchet MS"/>
        </w:rPr>
        <w:t>. Remember they are taking on extra responsibilities and thank them!</w:t>
      </w:r>
    </w:p>
    <w:p w:rsidR="00526794" w:rsidRDefault="00526794" w:rsidP="00305EEC">
      <w:pPr>
        <w:rPr>
          <w:rFonts w:ascii="Trebuchet MS" w:hAnsi="Trebuchet MS"/>
        </w:rPr>
      </w:pPr>
    </w:p>
    <w:p w:rsidR="00DF121B" w:rsidRDefault="00DF121B" w:rsidP="00305EEC">
      <w:pPr>
        <w:rPr>
          <w:rFonts w:ascii="Trebuchet MS" w:hAnsi="Trebuchet MS"/>
          <w:b/>
        </w:rPr>
      </w:pPr>
      <w:r>
        <w:rPr>
          <w:rFonts w:ascii="Trebuchet MS" w:hAnsi="Trebuchet MS"/>
          <w:b/>
        </w:rPr>
        <w:t>Canon Dr Mandy Ford</w:t>
      </w:r>
    </w:p>
    <w:p w:rsidR="00526794" w:rsidRDefault="00526794" w:rsidP="00305EEC">
      <w:pPr>
        <w:rPr>
          <w:rFonts w:ascii="Trebuchet MS" w:hAnsi="Trebuchet MS"/>
          <w:b/>
        </w:rPr>
      </w:pPr>
      <w:r w:rsidRPr="009E0FAA">
        <w:rPr>
          <w:rFonts w:ascii="Trebuchet MS" w:hAnsi="Trebuchet MS"/>
          <w:b/>
        </w:rPr>
        <w:t>The Department of Discipleship and Ministry</w:t>
      </w:r>
    </w:p>
    <w:p w:rsidR="00DF121B" w:rsidRDefault="00DF121B" w:rsidP="00DF121B">
      <w:pPr>
        <w:rPr>
          <w:rFonts w:ascii="Trebuchet MS" w:hAnsi="Trebuchet MS"/>
          <w:sz w:val="20"/>
          <w:szCs w:val="20"/>
          <w:lang w:eastAsia="en-GB"/>
        </w:rPr>
      </w:pPr>
      <w:r>
        <w:rPr>
          <w:rFonts w:ascii="Trebuchet MS" w:hAnsi="Trebuchet MS"/>
          <w:noProof/>
          <w:sz w:val="20"/>
          <w:szCs w:val="20"/>
          <w:lang w:eastAsia="en-GB"/>
        </w:rPr>
        <w:drawing>
          <wp:inline distT="0" distB="0" distL="0" distR="0">
            <wp:extent cx="3048000" cy="942975"/>
            <wp:effectExtent l="0" t="0" r="0" b="9525"/>
            <wp:docPr id="3" name="Picture 3" descr="cid:image001.png@01CF8A2E.1EE97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8A2E.1EE979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048000" cy="942975"/>
                    </a:xfrm>
                    <a:prstGeom prst="rect">
                      <a:avLst/>
                    </a:prstGeom>
                    <a:noFill/>
                    <a:ln>
                      <a:noFill/>
                    </a:ln>
                  </pic:spPr>
                </pic:pic>
              </a:graphicData>
            </a:graphic>
          </wp:inline>
        </w:drawing>
      </w:r>
    </w:p>
    <w:p w:rsidR="00526794" w:rsidRDefault="00526794" w:rsidP="00305EEC">
      <w:pPr>
        <w:rPr>
          <w:rFonts w:ascii="Trebuchet MS" w:hAnsi="Trebuchet MS"/>
        </w:rPr>
      </w:pPr>
    </w:p>
    <w:p w:rsidR="00631C76" w:rsidRDefault="00631C76" w:rsidP="00305EEC">
      <w:pPr>
        <w:rPr>
          <w:rFonts w:ascii="Trebuchet MS" w:hAnsi="Trebuchet MS"/>
        </w:rPr>
      </w:pPr>
    </w:p>
    <w:p w:rsidR="00123B0C" w:rsidRPr="00B92DE6" w:rsidRDefault="00123B0C" w:rsidP="00305EEC">
      <w:pPr>
        <w:rPr>
          <w:rFonts w:ascii="Trebuchet MS" w:hAnsi="Trebuchet MS"/>
        </w:rPr>
      </w:pPr>
    </w:p>
    <w:p w:rsidR="00C57C6E" w:rsidRPr="00B92DE6" w:rsidRDefault="00DF121B">
      <w:pPr>
        <w:rPr>
          <w:rFonts w:ascii="Trebuchet MS" w:hAnsi="Trebuchet MS"/>
        </w:rPr>
      </w:pPr>
    </w:p>
    <w:sectPr w:rsidR="00C57C6E" w:rsidRPr="00B92DE6" w:rsidSect="00631C7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EEC"/>
    <w:rsid w:val="00123B0C"/>
    <w:rsid w:val="00256244"/>
    <w:rsid w:val="00305EEC"/>
    <w:rsid w:val="003E3B89"/>
    <w:rsid w:val="00526794"/>
    <w:rsid w:val="00631C76"/>
    <w:rsid w:val="0063708E"/>
    <w:rsid w:val="00814DA7"/>
    <w:rsid w:val="009E0FAA"/>
    <w:rsid w:val="00B92DE6"/>
    <w:rsid w:val="00BA752A"/>
    <w:rsid w:val="00DC2503"/>
    <w:rsid w:val="00DF121B"/>
    <w:rsid w:val="00E96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BD4564-F67B-4067-AEC8-3B5C938F9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121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62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282CE.B22B9440"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F176D2BD</Template>
  <TotalTime>104</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Ford</dc:creator>
  <cp:keywords/>
  <dc:description/>
  <cp:lastModifiedBy>Mandy Ford</cp:lastModifiedBy>
  <cp:revision>2</cp:revision>
  <dcterms:created xsi:type="dcterms:W3CDTF">2017-02-06T11:35:00Z</dcterms:created>
  <dcterms:modified xsi:type="dcterms:W3CDTF">2017-02-09T12:29:00Z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471279048</vt:i4>
  </property>
  <property fmtid="{D5CDD505-2E9C-101B-9397-08002B2CF9AE}" pid="3" name="_NewReviewCycle">
    <vt:lpwstr/>
  </property>
  <property fmtid="{D5CDD505-2E9C-101B-9397-08002B2CF9AE}" pid="4" name="_EmailSubject">
    <vt:lpwstr>Sabbatical FAQs for Parishes</vt:lpwstr>
  </property>
  <property fmtid="{D5CDD505-2E9C-101B-9397-08002B2CF9AE}" pid="5" name="_AuthorEmail">
    <vt:lpwstr>Mandy.Ford@southwark.anglican.org</vt:lpwstr>
  </property>
  <property fmtid="{D5CDD505-2E9C-101B-9397-08002B2CF9AE}" pid="6" name="_AuthorEmailDisplayName">
    <vt:lpwstr>Mandy Ford</vt:lpwstr>
  </property>
</Properties>
</file>