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A315" w14:textId="09BF294F" w:rsidR="00444875" w:rsidRDefault="00444875" w:rsidP="00444875">
      <w:pPr>
        <w:spacing w:after="0"/>
        <w:rPr>
          <w:rFonts w:ascii="Trebuchet MS" w:eastAsia="Calibri" w:hAnsi="Trebuchet MS" w:cs="Times New Roman"/>
          <w:b/>
        </w:rPr>
      </w:pPr>
      <w:bookmarkStart w:id="0" w:name="_Toc447726432"/>
      <w:r>
        <w:rPr>
          <w:rFonts w:ascii="Trebuchet MS" w:eastAsia="Calibri" w:hAnsi="Trebuchet MS" w:cs="Times New Roman"/>
          <w:b/>
        </w:rPr>
        <w:t>Southwark Diocese Fresh Expressions Fund 20</w:t>
      </w:r>
      <w:r w:rsidR="00974510">
        <w:rPr>
          <w:rFonts w:ascii="Trebuchet MS" w:eastAsia="Calibri" w:hAnsi="Trebuchet MS" w:cs="Times New Roman"/>
          <w:b/>
        </w:rPr>
        <w:t>20</w:t>
      </w:r>
    </w:p>
    <w:p w14:paraId="0AA727B6" w14:textId="77777777" w:rsidR="00444875" w:rsidRDefault="00444875" w:rsidP="00444875">
      <w:pPr>
        <w:spacing w:after="0"/>
        <w:rPr>
          <w:rFonts w:ascii="Trebuchet MS" w:eastAsia="Calibri" w:hAnsi="Trebuchet MS" w:cs="Times New Roman"/>
          <w:b/>
        </w:rPr>
      </w:pPr>
    </w:p>
    <w:p w14:paraId="49AB24BE" w14:textId="2EEA0E02" w:rsidR="00444875" w:rsidRDefault="00444875" w:rsidP="00444875">
      <w:pPr>
        <w:rPr>
          <w:rFonts w:ascii="Trebuchet MS" w:hAnsi="Trebuchet MS"/>
          <w:i/>
          <w:sz w:val="24"/>
          <w:szCs w:val="24"/>
        </w:rPr>
      </w:pPr>
      <w:r w:rsidRPr="00322076">
        <w:rPr>
          <w:rFonts w:ascii="Trebuchet MS" w:hAnsi="Trebuchet MS"/>
          <w:sz w:val="24"/>
          <w:szCs w:val="24"/>
        </w:rPr>
        <w:t>Purpose</w:t>
      </w:r>
      <w:r>
        <w:rPr>
          <w:rFonts w:ascii="Trebuchet MS" w:hAnsi="Trebuchet MS"/>
          <w:sz w:val="24"/>
          <w:szCs w:val="24"/>
        </w:rPr>
        <w:t xml:space="preserve">: </w:t>
      </w:r>
      <w:r w:rsidRPr="002F2419">
        <w:rPr>
          <w:rFonts w:ascii="Trebuchet MS" w:hAnsi="Trebuchet MS"/>
          <w:i/>
          <w:sz w:val="24"/>
          <w:szCs w:val="24"/>
        </w:rPr>
        <w:t xml:space="preserve">A fund of £100,000 </w:t>
      </w:r>
      <w:r>
        <w:rPr>
          <w:rFonts w:ascii="Trebuchet MS" w:hAnsi="Trebuchet MS"/>
          <w:i/>
          <w:sz w:val="24"/>
          <w:szCs w:val="24"/>
        </w:rPr>
        <w:t xml:space="preserve">per annum for five years </w:t>
      </w:r>
      <w:r w:rsidR="00974510">
        <w:rPr>
          <w:rFonts w:ascii="Trebuchet MS" w:hAnsi="Trebuchet MS"/>
          <w:i/>
          <w:sz w:val="24"/>
          <w:szCs w:val="24"/>
        </w:rPr>
        <w:t xml:space="preserve">(now no more than 2 years) </w:t>
      </w:r>
      <w:r w:rsidRPr="002F2419">
        <w:rPr>
          <w:rFonts w:ascii="Trebuchet MS" w:hAnsi="Trebuchet MS"/>
          <w:i/>
          <w:sz w:val="24"/>
          <w:szCs w:val="24"/>
        </w:rPr>
        <w:t xml:space="preserve">invested to </w:t>
      </w:r>
      <w:r>
        <w:rPr>
          <w:rFonts w:ascii="Trebuchet MS" w:hAnsi="Trebuchet MS"/>
          <w:i/>
          <w:sz w:val="24"/>
          <w:szCs w:val="24"/>
        </w:rPr>
        <w:t>generate</w:t>
      </w:r>
      <w:r w:rsidRPr="002F2419">
        <w:rPr>
          <w:rFonts w:ascii="Trebuchet MS" w:hAnsi="Trebuchet MS"/>
          <w:i/>
          <w:sz w:val="24"/>
          <w:szCs w:val="24"/>
        </w:rPr>
        <w:t xml:space="preserve"> </w:t>
      </w:r>
      <w:r w:rsidRPr="00322076">
        <w:rPr>
          <w:rFonts w:ascii="Trebuchet MS" w:hAnsi="Trebuchet MS"/>
          <w:b/>
          <w:i/>
          <w:sz w:val="24"/>
          <w:szCs w:val="24"/>
        </w:rPr>
        <w:t xml:space="preserve">a significant increase in the number and impact of sustainable </w:t>
      </w:r>
      <w:r>
        <w:rPr>
          <w:rFonts w:ascii="Trebuchet MS" w:hAnsi="Trebuchet MS"/>
          <w:b/>
          <w:i/>
          <w:sz w:val="24"/>
          <w:szCs w:val="24"/>
        </w:rPr>
        <w:t>Fresh Expressions of Church (</w:t>
      </w:r>
      <w:proofErr w:type="spellStart"/>
      <w:r w:rsidRPr="00322076">
        <w:rPr>
          <w:rFonts w:ascii="Trebuchet MS" w:hAnsi="Trebuchet MS"/>
          <w:b/>
          <w:i/>
          <w:sz w:val="24"/>
          <w:szCs w:val="24"/>
        </w:rPr>
        <w:t>fxC’s</w:t>
      </w:r>
      <w:proofErr w:type="spellEnd"/>
      <w:r>
        <w:rPr>
          <w:rFonts w:ascii="Trebuchet MS" w:hAnsi="Trebuchet MS"/>
          <w:b/>
          <w:i/>
          <w:sz w:val="24"/>
          <w:szCs w:val="24"/>
        </w:rPr>
        <w:t>)</w:t>
      </w:r>
      <w:r w:rsidRPr="00322076">
        <w:rPr>
          <w:rFonts w:ascii="Trebuchet MS" w:hAnsi="Trebuchet MS"/>
          <w:b/>
          <w:i/>
          <w:sz w:val="24"/>
          <w:szCs w:val="24"/>
        </w:rPr>
        <w:t xml:space="preserve"> in the Diocese, and so contribute to church growth across all traditions</w:t>
      </w:r>
      <w:r>
        <w:rPr>
          <w:rFonts w:ascii="Trebuchet MS" w:hAnsi="Trebuchet MS"/>
          <w:i/>
          <w:sz w:val="24"/>
          <w:szCs w:val="24"/>
        </w:rPr>
        <w:t xml:space="preserve">. </w:t>
      </w:r>
    </w:p>
    <w:p w14:paraId="45AD6CA2" w14:textId="77777777" w:rsidR="00444875" w:rsidRPr="00444875" w:rsidRDefault="00444875" w:rsidP="00444875">
      <w:pPr>
        <w:spacing w:after="0"/>
        <w:rPr>
          <w:rFonts w:ascii="Trebuchet MS" w:eastAsia="Calibri" w:hAnsi="Trebuchet MS" w:cs="Times New Roman"/>
          <w:b/>
        </w:rPr>
      </w:pPr>
      <w:r w:rsidRPr="00444875">
        <w:rPr>
          <w:rFonts w:ascii="Trebuchet MS" w:eastAsia="Calibri" w:hAnsi="Trebuchet MS" w:cs="Times New Roman"/>
          <w:b/>
        </w:rPr>
        <w:t>The process for awarding fxC grants:</w:t>
      </w:r>
      <w:bookmarkEnd w:id="0"/>
    </w:p>
    <w:p w14:paraId="292D5400" w14:textId="77777777" w:rsidR="00444875" w:rsidRPr="00444875" w:rsidRDefault="00444875" w:rsidP="00444875">
      <w:pPr>
        <w:spacing w:after="0"/>
        <w:rPr>
          <w:rFonts w:ascii="Trebuchet MS" w:eastAsia="Calibri" w:hAnsi="Trebuchet MS" w:cs="Times New Roman"/>
        </w:rPr>
      </w:pPr>
    </w:p>
    <w:p w14:paraId="4AFC52F9"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Parishes will be invited to apply quarterly for larger grants but throughout the year for the small grants.  The criteria below will need to be met.  Where demand for grants exceeds the funds available, those awarding the grants will review the closeness of alignment to the Diocesan strategic goals and also ensure there is a balance between church traditions as well as geographical opportunity areas across the Diocese.</w:t>
      </w:r>
    </w:p>
    <w:p w14:paraId="4D080587" w14:textId="77777777" w:rsidR="00444875" w:rsidRPr="00444875" w:rsidRDefault="00444875" w:rsidP="00444875">
      <w:pPr>
        <w:spacing w:after="0"/>
        <w:ind w:left="720" w:hanging="720"/>
        <w:rPr>
          <w:rFonts w:ascii="Trebuchet MS" w:eastAsia="Calibri" w:hAnsi="Trebuchet MS" w:cs="Times New Roman"/>
        </w:rPr>
      </w:pPr>
    </w:p>
    <w:p w14:paraId="47C8FB89"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The relevant Archdeacon will be asked to confirm that the paris</w:t>
      </w:r>
      <w:r w:rsidR="00B31B65">
        <w:rPr>
          <w:rFonts w:ascii="Trebuchet MS" w:eastAsia="Calibri" w:hAnsi="Trebuchet MS" w:cs="Times New Roman"/>
        </w:rPr>
        <w:t>h is suitable for fxC funding.</w:t>
      </w:r>
    </w:p>
    <w:p w14:paraId="04669B67" w14:textId="77777777" w:rsidR="00444875" w:rsidRPr="00444875" w:rsidRDefault="00444875" w:rsidP="00444875">
      <w:pPr>
        <w:spacing w:after="0"/>
        <w:ind w:left="720" w:hanging="720"/>
        <w:rPr>
          <w:rFonts w:ascii="Trebuchet MS" w:eastAsia="Calibri" w:hAnsi="Trebuchet MS" w:cs="Times New Roman"/>
        </w:rPr>
      </w:pPr>
    </w:p>
    <w:p w14:paraId="6F646FB8"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The grants panel will strike a balance between new projects and developing existing initiatives, with a roughly equal emphasis on both.  This balance will be reviewed periodically and at least annually.  Small grants will normally only be given once but parishes will be able to apply for a second larger grant during the period of this funding and grants covering more than one year will be considered for the appropriate project (repeating grants).</w:t>
      </w:r>
    </w:p>
    <w:p w14:paraId="7B1ED39C" w14:textId="77777777" w:rsidR="00444875" w:rsidRPr="00444875" w:rsidRDefault="00444875" w:rsidP="00444875">
      <w:pPr>
        <w:spacing w:after="0"/>
        <w:ind w:left="720" w:hanging="720"/>
        <w:rPr>
          <w:rFonts w:ascii="Trebuchet MS" w:eastAsia="Calibri" w:hAnsi="Trebuchet MS" w:cs="Times New Roman"/>
        </w:rPr>
      </w:pPr>
    </w:p>
    <w:p w14:paraId="68A90BEB"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 xml:space="preserve">To help ensure the Diocese moves towards achieving the Diocesan strategic objectives (see </w:t>
      </w:r>
      <w:r w:rsidR="00B31B65">
        <w:rPr>
          <w:rFonts w:ascii="Trebuchet MS" w:eastAsia="Calibri" w:hAnsi="Trebuchet MS" w:cs="Times New Roman"/>
        </w:rPr>
        <w:t>Appendix A</w:t>
      </w:r>
      <w:r w:rsidRPr="00444875">
        <w:rPr>
          <w:rFonts w:ascii="Trebuchet MS" w:eastAsia="Calibri" w:hAnsi="Trebuchet MS" w:cs="Times New Roman"/>
        </w:rPr>
        <w:t>), applications will be particularly encouraged from projects where the existing congregation is unrepresentative of the resident community (objectives no 2 &amp; 5, see page 7).</w:t>
      </w:r>
    </w:p>
    <w:p w14:paraId="383B2724" w14:textId="77777777" w:rsidR="00444875" w:rsidRPr="00444875" w:rsidRDefault="00444875" w:rsidP="00444875">
      <w:pPr>
        <w:spacing w:after="0"/>
        <w:rPr>
          <w:rFonts w:ascii="Trebuchet MS" w:eastAsia="Calibri" w:hAnsi="Trebuchet MS" w:cs="Times New Roman"/>
        </w:rPr>
      </w:pPr>
    </w:p>
    <w:p w14:paraId="505951B7" w14:textId="77777777" w:rsidR="00444875" w:rsidRPr="00444875" w:rsidRDefault="00444875" w:rsidP="00444875">
      <w:pPr>
        <w:spacing w:after="0"/>
        <w:rPr>
          <w:rFonts w:ascii="Trebuchet MS" w:eastAsia="Calibri" w:hAnsi="Trebuchet MS" w:cs="Times New Roman"/>
          <w:b/>
        </w:rPr>
      </w:pPr>
      <w:r w:rsidRPr="00444875">
        <w:rPr>
          <w:rFonts w:ascii="Trebuchet MS" w:eastAsia="Calibri" w:hAnsi="Trebuchet MS" w:cs="Times New Roman"/>
          <w:b/>
        </w:rPr>
        <w:t>Criteria for fxC grants</w:t>
      </w:r>
    </w:p>
    <w:p w14:paraId="0DA0B7D2" w14:textId="77777777" w:rsidR="00444875" w:rsidRPr="00444875" w:rsidRDefault="00444875" w:rsidP="00444875">
      <w:pPr>
        <w:spacing w:after="0"/>
        <w:rPr>
          <w:rFonts w:ascii="Trebuchet MS" w:eastAsia="Calibri" w:hAnsi="Trebuchet MS" w:cs="Times New Roman"/>
          <w:b/>
        </w:rPr>
      </w:pPr>
    </w:p>
    <w:p w14:paraId="69B89AB3" w14:textId="77777777" w:rsidR="00444875" w:rsidRPr="00444875" w:rsidRDefault="00444875" w:rsidP="00444875">
      <w:pPr>
        <w:spacing w:after="0"/>
        <w:rPr>
          <w:rFonts w:ascii="Trebuchet MS" w:eastAsia="Calibri" w:hAnsi="Trebuchet MS" w:cs="Times New Roman"/>
        </w:rPr>
      </w:pPr>
      <w:r w:rsidRPr="00444875">
        <w:rPr>
          <w:rFonts w:ascii="Trebuchet MS" w:eastAsia="Calibri" w:hAnsi="Trebuchet MS" w:cs="Times New Roman"/>
        </w:rPr>
        <w:t xml:space="preserve">fxC grants must include some or </w:t>
      </w:r>
      <w:proofErr w:type="gramStart"/>
      <w:r w:rsidRPr="00444875">
        <w:rPr>
          <w:rFonts w:ascii="Trebuchet MS" w:eastAsia="Calibri" w:hAnsi="Trebuchet MS" w:cs="Times New Roman"/>
        </w:rPr>
        <w:t>all of</w:t>
      </w:r>
      <w:proofErr w:type="gramEnd"/>
      <w:r w:rsidRPr="00444875">
        <w:rPr>
          <w:rFonts w:ascii="Trebuchet MS" w:eastAsia="Calibri" w:hAnsi="Trebuchet MS" w:cs="Times New Roman"/>
        </w:rPr>
        <w:t xml:space="preserve"> the following eleven criteria:</w:t>
      </w:r>
    </w:p>
    <w:p w14:paraId="6A13B3B2" w14:textId="77777777" w:rsidR="00444875" w:rsidRPr="00444875" w:rsidRDefault="00444875" w:rsidP="00444875">
      <w:pPr>
        <w:spacing w:after="0"/>
        <w:ind w:left="360"/>
        <w:rPr>
          <w:rFonts w:ascii="Trebuchet MS" w:eastAsia="Calibri" w:hAnsi="Trebuchet MS" w:cs="Times New Roman"/>
        </w:rPr>
      </w:pPr>
    </w:p>
    <w:p w14:paraId="10E1985F"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initiative must clearly be a fxC or making progress towards becoming one, fulfilling the national definition of a fxC (“</w:t>
      </w:r>
      <w:r w:rsidRPr="00444875">
        <w:rPr>
          <w:rFonts w:ascii="Trebuchet MS" w:eastAsia="Calibri" w:hAnsi="Trebuchet MS" w:cs="Times New Roman"/>
          <w:iCs/>
        </w:rPr>
        <w:t>A fresh expression is a form of church for the changing culture established primarily for the benefit of people who are not yet members of any church</w:t>
      </w:r>
      <w:r w:rsidRPr="00444875">
        <w:rPr>
          <w:rFonts w:ascii="Trebuchet MS" w:eastAsia="Calibri" w:hAnsi="Trebuchet MS" w:cs="Times New Roman"/>
        </w:rPr>
        <w:t>”</w:t>
      </w:r>
      <w:r w:rsidRPr="00444875">
        <w:rPr>
          <w:rFonts w:ascii="Trebuchet MS" w:eastAsia="Calibri" w:hAnsi="Trebuchet MS" w:cs="Times New Roman"/>
          <w:color w:val="3A3939"/>
        </w:rPr>
        <w:t>)</w:t>
      </w:r>
      <w:r w:rsidRPr="00444875">
        <w:rPr>
          <w:rFonts w:ascii="Trebuchet MS" w:eastAsia="Calibri" w:hAnsi="Trebuchet MS" w:cs="Times New Roman"/>
        </w:rPr>
        <w:t xml:space="preserve"> and able to meet the majority of fxC criteria under the Church Army’s definition from June 2014 (see Appendix </w:t>
      </w:r>
      <w:r w:rsidR="00B31B65">
        <w:rPr>
          <w:rFonts w:ascii="Trebuchet MS" w:eastAsia="Calibri" w:hAnsi="Trebuchet MS" w:cs="Times New Roman"/>
        </w:rPr>
        <w:t>B</w:t>
      </w:r>
      <w:r w:rsidRPr="00444875">
        <w:rPr>
          <w:rFonts w:ascii="Trebuchet MS" w:eastAsia="Calibri" w:hAnsi="Trebuchet MS" w:cs="Times New Roman"/>
        </w:rPr>
        <w:t>);</w:t>
      </w:r>
    </w:p>
    <w:p w14:paraId="399F2CC9"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parish must have a MAP which includes the proposed fxC and also be contributing to the mission and ministry of the Diocese of Southwark through the Parish Support Fund;</w:t>
      </w:r>
    </w:p>
    <w:p w14:paraId="2A85DE4F"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timescales for the project must be realistic;</w:t>
      </w:r>
    </w:p>
    <w:p w14:paraId="6CAE3485"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project should be sustainable, not overly dependent long-term on one key leader, and with some strategy in place for financial sustainability;</w:t>
      </w:r>
    </w:p>
    <w:p w14:paraId="7221B884"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Leaders must be engaging in training and reflection, e.g. Mission Shaped Ministry course;</w:t>
      </w:r>
    </w:p>
    <w:p w14:paraId="12B096DE"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lastRenderedPageBreak/>
        <w:t>Leaders must be willing to share learning, both positive and negative with the wider church, and so contribute to mission of the whole Diocese.</w:t>
      </w:r>
    </w:p>
    <w:p w14:paraId="1B988051"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Able to give some evidence base for anticipated fruitfulness;</w:t>
      </w:r>
    </w:p>
    <w:p w14:paraId="447F69B5"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Show evidence of a clear timetable for the work with appropriate review points built in to the plan;</w:t>
      </w:r>
    </w:p>
    <w:p w14:paraId="67072D21"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The project must have been discussed with the Dean of Fresh Expressions before the application and there should be a willingness to work with him/her as the work progresses – accepting support and coaching as appropriate.</w:t>
      </w:r>
    </w:p>
    <w:p w14:paraId="195B25CE"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When requesting repeating grants – must have attended a Transformational Index workshop.</w:t>
      </w:r>
    </w:p>
    <w:p w14:paraId="58C60901" w14:textId="77777777" w:rsidR="00444875" w:rsidRPr="00444875" w:rsidRDefault="00444875" w:rsidP="00444875">
      <w:pPr>
        <w:spacing w:after="0"/>
        <w:rPr>
          <w:rFonts w:ascii="Trebuchet MS" w:eastAsia="Calibri" w:hAnsi="Trebuchet MS" w:cs="Times New Roman"/>
        </w:rPr>
      </w:pPr>
    </w:p>
    <w:p w14:paraId="40545BE8" w14:textId="77777777" w:rsidR="00444875" w:rsidRPr="00444875" w:rsidRDefault="00444875" w:rsidP="00444875">
      <w:pPr>
        <w:spacing w:after="0"/>
        <w:ind w:left="720" w:hanging="720"/>
        <w:rPr>
          <w:rFonts w:ascii="Trebuchet MS" w:eastAsia="Calibri" w:hAnsi="Trebuchet MS" w:cs="Times New Roman"/>
        </w:rPr>
      </w:pPr>
      <w:r w:rsidRPr="00444875">
        <w:rPr>
          <w:rFonts w:ascii="Trebuchet MS" w:eastAsia="Calibri" w:hAnsi="Trebuchet MS" w:cs="Times New Roman"/>
        </w:rPr>
        <w:t>For the small start-up grants (£500 to £1,000) meeting crit</w:t>
      </w:r>
      <w:r>
        <w:rPr>
          <w:rFonts w:ascii="Trebuchet MS" w:eastAsia="Calibri" w:hAnsi="Trebuchet MS" w:cs="Times New Roman"/>
        </w:rPr>
        <w:t xml:space="preserve">eria 1-3 will be essential with </w:t>
      </w:r>
      <w:r w:rsidRPr="00444875">
        <w:rPr>
          <w:rFonts w:ascii="Trebuchet MS" w:eastAsia="Calibri" w:hAnsi="Trebuchet MS" w:cs="Times New Roman"/>
        </w:rPr>
        <w:t>some information required in respect of criteria 4-6 but criteria numbers 7-11 will not normally be expected to apply.</w:t>
      </w:r>
    </w:p>
    <w:p w14:paraId="7F56A660" w14:textId="77777777" w:rsidR="00444875" w:rsidRPr="00444875" w:rsidRDefault="00444875" w:rsidP="00444875">
      <w:pPr>
        <w:tabs>
          <w:tab w:val="left" w:pos="1290"/>
        </w:tabs>
        <w:spacing w:after="0"/>
        <w:rPr>
          <w:rFonts w:ascii="Trebuchet MS" w:eastAsia="Calibri" w:hAnsi="Trebuchet MS" w:cs="Times New Roman"/>
          <w:b/>
        </w:rPr>
      </w:pPr>
    </w:p>
    <w:p w14:paraId="3A399B93" w14:textId="77777777" w:rsidR="009144C8" w:rsidRDefault="00444875" w:rsidP="00444875">
      <w:pPr>
        <w:rPr>
          <w:rFonts w:ascii="Trebuchet MS" w:hAnsi="Trebuchet MS"/>
          <w:sz w:val="24"/>
          <w:szCs w:val="24"/>
        </w:rPr>
      </w:pPr>
      <w:r>
        <w:rPr>
          <w:rFonts w:ascii="Trebuchet MS" w:hAnsi="Trebuchet MS"/>
          <w:sz w:val="24"/>
          <w:szCs w:val="24"/>
        </w:rPr>
        <w:t xml:space="preserve">For further information contact Will Cookson, Dean of Fresh Expressions </w:t>
      </w:r>
      <w:hyperlink r:id="rId7" w:history="1">
        <w:r w:rsidR="009144C8" w:rsidRPr="00FC6BA9">
          <w:rPr>
            <w:rStyle w:val="Hyperlink"/>
            <w:rFonts w:ascii="Trebuchet MS" w:hAnsi="Trebuchet MS"/>
            <w:sz w:val="24"/>
            <w:szCs w:val="24"/>
          </w:rPr>
          <w:t>will.cookson@southwark.anglican.org</w:t>
        </w:r>
      </w:hyperlink>
      <w:r w:rsidR="009144C8">
        <w:rPr>
          <w:rFonts w:ascii="Trebuchet MS" w:hAnsi="Trebuchet MS"/>
          <w:sz w:val="24"/>
          <w:szCs w:val="24"/>
        </w:rPr>
        <w:t>, Tel: 07505 128548</w:t>
      </w:r>
    </w:p>
    <w:p w14:paraId="4F12230E" w14:textId="77777777" w:rsidR="009144C8" w:rsidRDefault="009144C8">
      <w:pPr>
        <w:rPr>
          <w:rFonts w:ascii="Trebuchet MS" w:hAnsi="Trebuchet MS"/>
          <w:sz w:val="24"/>
          <w:szCs w:val="24"/>
        </w:rPr>
      </w:pPr>
      <w:r>
        <w:rPr>
          <w:rFonts w:ascii="Trebuchet MS" w:hAnsi="Trebuchet MS"/>
          <w:sz w:val="24"/>
          <w:szCs w:val="24"/>
        </w:rPr>
        <w:br w:type="page"/>
      </w:r>
    </w:p>
    <w:p w14:paraId="05D7A2F6" w14:textId="77777777" w:rsidR="009144C8" w:rsidRPr="009144C8" w:rsidRDefault="009144C8" w:rsidP="009144C8">
      <w:pPr>
        <w:rPr>
          <w:rFonts w:ascii="Trebuchet MS" w:hAnsi="Trebuchet MS"/>
          <w:b/>
        </w:rPr>
      </w:pPr>
      <w:r w:rsidRPr="009144C8">
        <w:rPr>
          <w:rFonts w:ascii="Trebuchet MS" w:hAnsi="Trebuchet MS"/>
          <w:b/>
        </w:rPr>
        <w:lastRenderedPageBreak/>
        <w:t>Appendix A - Diocese of Southwark Strategic Goals</w:t>
      </w:r>
    </w:p>
    <w:p w14:paraId="3C9366CC" w14:textId="77777777" w:rsidR="009144C8" w:rsidRPr="009144C8" w:rsidRDefault="009144C8" w:rsidP="009144C8">
      <w:pPr>
        <w:rPr>
          <w:rFonts w:ascii="Trebuchet MS" w:hAnsi="Trebuchet MS"/>
        </w:rPr>
      </w:pPr>
    </w:p>
    <w:p w14:paraId="7DDB791F" w14:textId="77777777" w:rsidR="009144C8" w:rsidRPr="009144C8" w:rsidRDefault="009144C8" w:rsidP="009144C8">
      <w:pPr>
        <w:rPr>
          <w:rFonts w:ascii="Trebuchet MS" w:hAnsi="Trebuchet MS"/>
        </w:rPr>
      </w:pPr>
      <w:r w:rsidRPr="009144C8">
        <w:rPr>
          <w:rFonts w:ascii="Trebuchet MS" w:hAnsi="Trebuchet MS"/>
        </w:rPr>
        <w:t xml:space="preserve">The following were presented to the Diocesan Council of Trustees in November 2015 as goals for those who work across the Diocese as a whole. They are ambitious but by God's grace are achievable through our working together at every level of church life in </w:t>
      </w:r>
      <w:r>
        <w:rPr>
          <w:rFonts w:ascii="Trebuchet MS" w:hAnsi="Trebuchet MS"/>
        </w:rPr>
        <w:t>Southwark.</w:t>
      </w:r>
    </w:p>
    <w:p w14:paraId="67C2925F" w14:textId="77777777" w:rsidR="009144C8" w:rsidRPr="009144C8" w:rsidRDefault="009144C8" w:rsidP="009144C8">
      <w:pPr>
        <w:rPr>
          <w:rFonts w:ascii="Trebuchet MS" w:hAnsi="Trebuchet MS"/>
        </w:rPr>
      </w:pPr>
      <w:r w:rsidRPr="009144C8">
        <w:rPr>
          <w:rFonts w:ascii="Trebuchet MS" w:hAnsi="Trebuchet MS"/>
        </w:rPr>
        <w:t>As a Diocese, we commit:</w:t>
      </w:r>
    </w:p>
    <w:p w14:paraId="2E7626F2" w14:textId="77777777" w:rsidR="009144C8" w:rsidRPr="009144C8" w:rsidRDefault="009144C8" w:rsidP="009144C8">
      <w:pPr>
        <w:rPr>
          <w:rFonts w:ascii="Trebuchet MS" w:hAnsi="Trebuchet MS"/>
        </w:rPr>
      </w:pPr>
      <w:r w:rsidRPr="009144C8">
        <w:rPr>
          <w:rFonts w:ascii="Trebuchet MS" w:hAnsi="Trebuchet MS"/>
        </w:rPr>
        <w:t>1. over the next ten years, to grow our average weekly attendance by 5% by 2025 partly through having each church develop a high-quality Mission Action Plan (MAP) which includes a course for evangelism and discipleship;</w:t>
      </w:r>
    </w:p>
    <w:p w14:paraId="05C0E2FE" w14:textId="77777777" w:rsidR="009144C8" w:rsidRPr="009144C8" w:rsidRDefault="009144C8" w:rsidP="009144C8">
      <w:pPr>
        <w:rPr>
          <w:rFonts w:ascii="Trebuchet MS" w:hAnsi="Trebuchet MS"/>
        </w:rPr>
      </w:pPr>
      <w:r w:rsidRPr="009144C8">
        <w:rPr>
          <w:rFonts w:ascii="Trebuchet MS" w:hAnsi="Trebuchet MS"/>
        </w:rPr>
        <w:t>2. to increase the number of worshipping communities with a primary focus on areas of population growth through investment in Fresh Expressions (fxC) in the areas where the data suggests the existing congregations are increasingly unrepresentative of the resident community and therefore unlikely to be successful in reaching them without intentional intervention;</w:t>
      </w:r>
    </w:p>
    <w:p w14:paraId="53D0CBEA" w14:textId="77777777" w:rsidR="009144C8" w:rsidRPr="009144C8" w:rsidRDefault="009144C8" w:rsidP="009144C8">
      <w:pPr>
        <w:rPr>
          <w:rFonts w:ascii="Trebuchet MS" w:hAnsi="Trebuchet MS"/>
        </w:rPr>
      </w:pPr>
      <w:r w:rsidRPr="009144C8">
        <w:rPr>
          <w:rFonts w:ascii="Trebuchet MS" w:hAnsi="Trebuchet MS"/>
        </w:rPr>
        <w:t>3. over the next five years, to grow a financial resource base that allows investment in growth for the future. Key measurable include: annual financial surplus, working financial reserves equivalent to 6 months operating costs by 2020, 1% of diocesan turnover annually dedicated to major diocesan ministry and mission projects beginning in 2016, rising to 2% by 2020;</w:t>
      </w:r>
    </w:p>
    <w:p w14:paraId="0C2BBF34" w14:textId="77777777" w:rsidR="009144C8" w:rsidRPr="009144C8" w:rsidRDefault="009144C8" w:rsidP="009144C8">
      <w:pPr>
        <w:rPr>
          <w:rFonts w:ascii="Trebuchet MS" w:hAnsi="Trebuchet MS"/>
        </w:rPr>
      </w:pPr>
      <w:r w:rsidRPr="009144C8">
        <w:rPr>
          <w:rFonts w:ascii="Trebuchet MS" w:hAnsi="Trebuchet MS"/>
        </w:rPr>
        <w:t>4. to grow the number of ordained vocations by 50% and lay vocations by 50% by 2025 by enabling and discerning licensed ordained leadership, ordained pioneer leadership, training and licensing of lay and pioneer ministers to work in Fresh Expressions, youth and family workers, and developing other authorised lay leadership roles;</w:t>
      </w:r>
    </w:p>
    <w:p w14:paraId="0552F6A6" w14:textId="77777777" w:rsidR="009144C8" w:rsidRPr="009144C8" w:rsidRDefault="009144C8" w:rsidP="009144C8">
      <w:pPr>
        <w:rPr>
          <w:rFonts w:ascii="Trebuchet MS" w:hAnsi="Trebuchet MS"/>
        </w:rPr>
      </w:pPr>
      <w:r w:rsidRPr="009144C8">
        <w:rPr>
          <w:rFonts w:ascii="Trebuchet MS" w:hAnsi="Trebuchet MS"/>
        </w:rPr>
        <w:t>5. to grow leadership and representation that reflects the rich diversity of our diocese and especially focusing where the data suggests groups are currently under-represented: through ethnicity, age (especially 18-40), educational opportunities, material well being, tradition.</w:t>
      </w:r>
    </w:p>
    <w:p w14:paraId="5ACD0017" w14:textId="77777777" w:rsidR="009144C8" w:rsidRDefault="009144C8">
      <w:pPr>
        <w:rPr>
          <w:rFonts w:ascii="Trebuchet MS" w:hAnsi="Trebuchet MS"/>
        </w:rPr>
      </w:pPr>
      <w:r>
        <w:rPr>
          <w:rFonts w:ascii="Trebuchet MS" w:hAnsi="Trebuchet MS"/>
        </w:rPr>
        <w:br w:type="page"/>
      </w:r>
    </w:p>
    <w:p w14:paraId="05895EA1"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noProof/>
          <w:sz w:val="24"/>
          <w:szCs w:val="24"/>
          <w:lang w:eastAsia="en-GB"/>
        </w:rPr>
        <w:lastRenderedPageBreak/>
        <w:drawing>
          <wp:inline distT="0" distB="0" distL="0" distR="0" wp14:anchorId="650F9492" wp14:editId="21C3821A">
            <wp:extent cx="2514600" cy="619125"/>
            <wp:effectExtent l="0" t="0" r="0" b="0"/>
            <wp:docPr id="2" name="Picture 2" descr="CA new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new logo black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19125"/>
                    </a:xfrm>
                    <a:prstGeom prst="rect">
                      <a:avLst/>
                    </a:prstGeom>
                    <a:noFill/>
                    <a:ln>
                      <a:noFill/>
                    </a:ln>
                  </pic:spPr>
                </pic:pic>
              </a:graphicData>
            </a:graphic>
          </wp:inline>
        </w:drawing>
      </w:r>
    </w:p>
    <w:p w14:paraId="02000C07"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sz w:val="24"/>
          <w:szCs w:val="24"/>
        </w:rPr>
        <w:t>Appendix B</w:t>
      </w:r>
    </w:p>
    <w:p w14:paraId="56DA0B3C"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sz w:val="24"/>
          <w:szCs w:val="24"/>
        </w:rPr>
        <w:t>What is an Anglican fresh expression of Church? - Ten Criteria</w:t>
      </w:r>
    </w:p>
    <w:p w14:paraId="05EDDA77"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10E2AD4C" w14:textId="77777777" w:rsidR="009144C8" w:rsidRPr="009144C8" w:rsidRDefault="009144C8" w:rsidP="009144C8">
      <w:pPr>
        <w:tabs>
          <w:tab w:val="left" w:pos="720"/>
        </w:tabs>
        <w:spacing w:after="0" w:line="240" w:lineRule="auto"/>
        <w:ind w:right="543"/>
        <w:rPr>
          <w:rFonts w:ascii="Trebuchet MS" w:eastAsia="Times New Roman" w:hAnsi="Trebuchet MS" w:cs="Times New Roman"/>
          <w:sz w:val="24"/>
          <w:szCs w:val="24"/>
        </w:rPr>
      </w:pPr>
      <w:r w:rsidRPr="009144C8">
        <w:rPr>
          <w:rFonts w:ascii="Trebuchet MS" w:eastAsia="Times New Roman" w:hAnsi="Trebuchet MS" w:cs="Times New Roman"/>
          <w:sz w:val="24"/>
          <w:szCs w:val="24"/>
        </w:rPr>
        <w:t>The Church of England’s research &amp; statistics department use the following definition. A fresh expression is any venture that works mainly with non-churchgoers and aims to become church.  A fresh expression is …</w:t>
      </w:r>
    </w:p>
    <w:p w14:paraId="631EFA93" w14:textId="77777777" w:rsid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1.</w:t>
      </w:r>
      <w:r w:rsidRPr="009144C8">
        <w:rPr>
          <w:rFonts w:ascii="Trebuchet MS" w:eastAsia="Times New Roman" w:hAnsi="Trebuchet MS" w:cs="Times New Roman"/>
          <w:sz w:val="24"/>
          <w:szCs w:val="24"/>
        </w:rPr>
        <w:tab/>
        <w:t>Missional – it intends to work with non-churchgoers</w:t>
      </w:r>
      <w:r w:rsidRPr="009144C8">
        <w:rPr>
          <w:rFonts w:ascii="Trebuchet MS" w:eastAsia="Times New Roman" w:hAnsi="Trebuchet MS" w:cs="Times New Roman"/>
          <w:sz w:val="24"/>
          <w:szCs w:val="24"/>
        </w:rPr>
        <w:tab/>
      </w:r>
    </w:p>
    <w:p w14:paraId="367FBB8F" w14:textId="77777777" w:rsidR="009144C8" w:rsidRP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2. </w:t>
      </w:r>
      <w:r w:rsidRPr="009144C8">
        <w:rPr>
          <w:rFonts w:ascii="Trebuchet MS" w:eastAsia="Times New Roman" w:hAnsi="Trebuchet MS" w:cs="Times New Roman"/>
          <w:sz w:val="24"/>
          <w:szCs w:val="24"/>
        </w:rPr>
        <w:tab/>
        <w:t>Contextual – it seeks to fit the context</w:t>
      </w:r>
    </w:p>
    <w:p w14:paraId="5D4B34D7" w14:textId="77777777" w:rsid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3. </w:t>
      </w:r>
      <w:r w:rsidRPr="009144C8">
        <w:rPr>
          <w:rFonts w:ascii="Trebuchet MS" w:eastAsia="Times New Roman" w:hAnsi="Trebuchet MS" w:cs="Times New Roman"/>
          <w:sz w:val="24"/>
          <w:szCs w:val="24"/>
        </w:rPr>
        <w:tab/>
        <w:t>Formational – it aims to form disciples</w:t>
      </w:r>
      <w:r w:rsidRPr="009144C8">
        <w:rPr>
          <w:rFonts w:ascii="Trebuchet MS" w:eastAsia="Times New Roman" w:hAnsi="Trebuchet MS" w:cs="Times New Roman"/>
          <w:sz w:val="24"/>
          <w:szCs w:val="24"/>
        </w:rPr>
        <w:tab/>
      </w:r>
    </w:p>
    <w:p w14:paraId="2936F86B" w14:textId="77777777" w:rsidR="009144C8" w:rsidRP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4. </w:t>
      </w:r>
      <w:r w:rsidRPr="009144C8">
        <w:rPr>
          <w:rFonts w:ascii="Trebuchet MS" w:eastAsia="Times New Roman" w:hAnsi="Trebuchet MS" w:cs="Times New Roman"/>
          <w:sz w:val="24"/>
          <w:szCs w:val="24"/>
        </w:rPr>
        <w:tab/>
        <w:t>Ecclesial – it intends to become church</w:t>
      </w:r>
    </w:p>
    <w:p w14:paraId="3CE4F252"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3630F846"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Church Army’s Research Unit have taken this further:</w:t>
      </w:r>
    </w:p>
    <w:p w14:paraId="0FB17005"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5233A72"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this a </w:t>
      </w:r>
      <w:r w:rsidRPr="009144C8">
        <w:rPr>
          <w:rFonts w:ascii="Trebuchet MS" w:eastAsia="Times New Roman" w:hAnsi="Trebuchet MS" w:cs="Times New Roman"/>
          <w:b/>
          <w:sz w:val="24"/>
          <w:szCs w:val="24"/>
        </w:rPr>
        <w:t>new and further group</w:t>
      </w:r>
      <w:r w:rsidRPr="009144C8">
        <w:rPr>
          <w:rFonts w:ascii="Trebuchet MS" w:eastAsia="Times New Roman" w:hAnsi="Trebuchet MS" w:cs="Times New Roman"/>
          <w:sz w:val="24"/>
          <w:szCs w:val="24"/>
        </w:rPr>
        <w:t xml:space="preserve">, which is </w:t>
      </w:r>
      <w:r w:rsidRPr="009144C8">
        <w:rPr>
          <w:rFonts w:ascii="Trebuchet MS" w:eastAsia="Times New Roman" w:hAnsi="Trebuchet MS" w:cs="Times New Roman"/>
          <w:b/>
          <w:sz w:val="24"/>
          <w:szCs w:val="24"/>
        </w:rPr>
        <w:t>Christian and communal</w:t>
      </w:r>
      <w:r w:rsidRPr="009144C8">
        <w:rPr>
          <w:rFonts w:ascii="Trebuchet MS" w:eastAsia="Times New Roman" w:hAnsi="Trebuchet MS" w:cs="Times New Roman"/>
          <w:sz w:val="24"/>
          <w:szCs w:val="24"/>
        </w:rPr>
        <w:t>, rather than an existing group modified, adapted or changed?</w:t>
      </w:r>
    </w:p>
    <w:p w14:paraId="5385FDF5"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566C71F9"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Has the starting group tried to </w:t>
      </w:r>
      <w:r w:rsidRPr="009144C8">
        <w:rPr>
          <w:rFonts w:ascii="Trebuchet MS" w:eastAsia="Times New Roman" w:hAnsi="Trebuchet MS" w:cs="Times New Roman"/>
          <w:b/>
          <w:sz w:val="24"/>
          <w:szCs w:val="24"/>
        </w:rPr>
        <w:t>engage with non church goers</w:t>
      </w:r>
      <w:r w:rsidRPr="009144C8">
        <w:rPr>
          <w:rFonts w:ascii="Trebuchet MS" w:eastAsia="Times New Roman" w:hAnsi="Trebuchet MS" w:cs="Times New Roman"/>
          <w:sz w:val="24"/>
          <w:szCs w:val="24"/>
        </w:rPr>
        <w:t>? There was intention to create a fresh expression of Church (fxC) not to do an outreach project from an existing church. The aim was to help the Christians sent out to start the fxC to understand a culture and context and adapt to fit it, not make the local/indigenous people change and adapt to fit into an existing church context.</w:t>
      </w:r>
    </w:p>
    <w:p w14:paraId="195D52B9"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C3B40F3"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Does the community meet </w:t>
      </w:r>
      <w:r w:rsidRPr="009144C8">
        <w:rPr>
          <w:rFonts w:ascii="Trebuchet MS" w:eastAsia="Times New Roman" w:hAnsi="Trebuchet MS" w:cs="Times New Roman"/>
          <w:b/>
          <w:sz w:val="24"/>
          <w:szCs w:val="24"/>
        </w:rPr>
        <w:t>at least once a month</w:t>
      </w:r>
      <w:r w:rsidRPr="009144C8">
        <w:rPr>
          <w:rFonts w:ascii="Trebuchet MS" w:eastAsia="Times New Roman" w:hAnsi="Trebuchet MS" w:cs="Times New Roman"/>
          <w:sz w:val="24"/>
          <w:szCs w:val="24"/>
        </w:rPr>
        <w:t>?</w:t>
      </w:r>
    </w:p>
    <w:p w14:paraId="78377786"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02F15A4D"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Does it have </w:t>
      </w:r>
      <w:r w:rsidRPr="009144C8">
        <w:rPr>
          <w:rFonts w:ascii="Trebuchet MS" w:eastAsia="Times New Roman" w:hAnsi="Trebuchet MS" w:cs="Times New Roman"/>
          <w:b/>
          <w:sz w:val="24"/>
          <w:szCs w:val="24"/>
        </w:rPr>
        <w:t>a name</w:t>
      </w:r>
      <w:r w:rsidRPr="009144C8">
        <w:rPr>
          <w:rFonts w:ascii="Trebuchet MS" w:eastAsia="Times New Roman" w:hAnsi="Trebuchet MS" w:cs="Times New Roman"/>
          <w:sz w:val="24"/>
          <w:szCs w:val="24"/>
        </w:rPr>
        <w:t xml:space="preserve"> that helps give it an identity? An active search, not yet yielding a name, is allowed.</w:t>
      </w:r>
    </w:p>
    <w:p w14:paraId="0021F0F4"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31255DDE" w14:textId="77777777" w:rsidR="009144C8" w:rsidRPr="009144C8" w:rsidRDefault="009144C8" w:rsidP="009144C8">
      <w:pPr>
        <w:numPr>
          <w:ilvl w:val="0"/>
          <w:numId w:val="4"/>
        </w:numPr>
        <w:tabs>
          <w:tab w:val="left" w:pos="550"/>
          <w:tab w:val="left" w:pos="720"/>
          <w:tab w:val="left" w:pos="10206"/>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w:t>
      </w:r>
      <w:r w:rsidRPr="009144C8">
        <w:rPr>
          <w:rFonts w:ascii="Trebuchet MS" w:eastAsia="Times New Roman" w:hAnsi="Trebuchet MS" w:cs="Times New Roman"/>
          <w:b/>
          <w:sz w:val="24"/>
          <w:szCs w:val="24"/>
        </w:rPr>
        <w:t>intention to be Church</w:t>
      </w:r>
      <w:r w:rsidRPr="009144C8">
        <w:rPr>
          <w:rFonts w:ascii="Trebuchet MS" w:eastAsia="Times New Roman" w:hAnsi="Trebuchet MS" w:cs="Times New Roman"/>
          <w:sz w:val="24"/>
          <w:szCs w:val="24"/>
        </w:rPr>
        <w:t xml:space="preserve">? This could be the intention from the start, or by a discovery on the way. This admits the embryonic </w:t>
      </w:r>
      <w:proofErr w:type="spellStart"/>
      <w:r w:rsidRPr="009144C8">
        <w:rPr>
          <w:rFonts w:ascii="Trebuchet MS" w:eastAsia="Times New Roman" w:hAnsi="Trebuchet MS" w:cs="Times New Roman"/>
          <w:sz w:val="24"/>
          <w:szCs w:val="24"/>
        </w:rPr>
        <w:t>fxD</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Developing community) and cases of </w:t>
      </w:r>
      <w:proofErr w:type="spellStart"/>
      <w:r w:rsidRPr="009144C8">
        <w:rPr>
          <w:rFonts w:ascii="Trebuchet MS" w:eastAsia="Times New Roman" w:hAnsi="Trebuchet MS" w:cs="Times New Roman"/>
          <w:sz w:val="24"/>
          <w:szCs w:val="24"/>
        </w:rPr>
        <w:t>fxE</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Evangelism) and even some </w:t>
      </w:r>
      <w:proofErr w:type="spellStart"/>
      <w:r w:rsidRPr="009144C8">
        <w:rPr>
          <w:rFonts w:ascii="Trebuchet MS" w:eastAsia="Times New Roman" w:hAnsi="Trebuchet MS" w:cs="Times New Roman"/>
          <w:sz w:val="24"/>
          <w:szCs w:val="24"/>
        </w:rPr>
        <w:t>fxW</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Worship). The key is that it is </w:t>
      </w:r>
      <w:r w:rsidRPr="009144C8">
        <w:rPr>
          <w:rFonts w:ascii="Trebuchet MS" w:eastAsia="Times New Roman" w:hAnsi="Trebuchet MS" w:cs="Times New Roman"/>
          <w:i/>
          <w:sz w:val="24"/>
          <w:szCs w:val="24"/>
        </w:rPr>
        <w:t>not</w:t>
      </w:r>
      <w:r w:rsidRPr="009144C8">
        <w:rPr>
          <w:rFonts w:ascii="Trebuchet MS" w:eastAsia="Times New Roman" w:hAnsi="Trebuchet MS" w:cs="Times New Roman"/>
          <w:sz w:val="24"/>
          <w:szCs w:val="24"/>
        </w:rPr>
        <w:t xml:space="preserve"> seen as a bridge back to ‘real church’, but as Church in its own right.</w:t>
      </w:r>
    </w:p>
    <w:p w14:paraId="018ED1FB"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5F1A4693"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it </w:t>
      </w:r>
      <w:r w:rsidRPr="009144C8">
        <w:rPr>
          <w:rFonts w:ascii="Trebuchet MS" w:eastAsia="Times New Roman" w:hAnsi="Trebuchet MS" w:cs="Times New Roman"/>
          <w:b/>
          <w:sz w:val="24"/>
          <w:szCs w:val="24"/>
        </w:rPr>
        <w:t>Anglican</w:t>
      </w:r>
      <w:r w:rsidRPr="009144C8">
        <w:rPr>
          <w:rFonts w:ascii="Trebuchet MS" w:eastAsia="Times New Roman" w:hAnsi="Trebuchet MS" w:cs="Times New Roman"/>
          <w:sz w:val="24"/>
          <w:szCs w:val="24"/>
        </w:rPr>
        <w:t xml:space="preserve"> or an Ecumenical project which includes </w:t>
      </w:r>
      <w:r w:rsidRPr="009144C8">
        <w:rPr>
          <w:rFonts w:ascii="Trebuchet MS" w:eastAsia="Times New Roman" w:hAnsi="Trebuchet MS" w:cs="Times New Roman"/>
          <w:b/>
          <w:sz w:val="24"/>
          <w:szCs w:val="24"/>
        </w:rPr>
        <w:t>an Anglican partner</w:t>
      </w:r>
      <w:r w:rsidRPr="009144C8">
        <w:rPr>
          <w:rFonts w:ascii="Trebuchet MS" w:eastAsia="Times New Roman" w:hAnsi="Trebuchet MS" w:cs="Times New Roman"/>
          <w:sz w:val="24"/>
          <w:szCs w:val="24"/>
        </w:rPr>
        <w:t>? ‘Anglican’ here means the Bishop welcomes it as part of the diocesan family</w:t>
      </w:r>
      <w:r w:rsidRPr="009144C8">
        <w:rPr>
          <w:rFonts w:ascii="Trebuchet MS" w:eastAsia="Times New Roman" w:hAnsi="Trebuchet MS" w:cs="Times New Roman"/>
          <w:sz w:val="24"/>
          <w:szCs w:val="24"/>
          <w:vertAlign w:val="superscript"/>
        </w:rPr>
        <w:footnoteReference w:id="1"/>
      </w:r>
      <w:r w:rsidRPr="009144C8">
        <w:rPr>
          <w:rFonts w:ascii="Trebuchet MS" w:eastAsia="Times New Roman" w:hAnsi="Trebuchet MS" w:cs="Times New Roman"/>
          <w:sz w:val="24"/>
          <w:szCs w:val="24"/>
        </w:rPr>
        <w:t>, not whether it only uses centrally authorized worship texts, or has a legal territory (parish).</w:t>
      </w:r>
    </w:p>
    <w:p w14:paraId="0E125EAE"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71C70004"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some form of </w:t>
      </w:r>
      <w:r w:rsidRPr="009144C8">
        <w:rPr>
          <w:rFonts w:ascii="Trebuchet MS" w:eastAsia="Times New Roman" w:hAnsi="Trebuchet MS" w:cs="Times New Roman"/>
          <w:b/>
          <w:sz w:val="24"/>
          <w:szCs w:val="24"/>
        </w:rPr>
        <w:t>leadership</w:t>
      </w:r>
      <w:r w:rsidRPr="009144C8">
        <w:rPr>
          <w:rFonts w:ascii="Trebuchet MS" w:eastAsia="Times New Roman" w:hAnsi="Trebuchet MS" w:cs="Times New Roman"/>
          <w:sz w:val="24"/>
          <w:szCs w:val="24"/>
        </w:rPr>
        <w:t xml:space="preserve"> recognised by those within the community and also by those outside of it</w:t>
      </w:r>
      <w:r w:rsidRPr="009144C8">
        <w:rPr>
          <w:rFonts w:ascii="Trebuchet MS" w:eastAsia="Times New Roman" w:hAnsi="Trebuchet MS" w:cs="Times New Roman"/>
          <w:sz w:val="24"/>
          <w:szCs w:val="24"/>
          <w:vertAlign w:val="superscript"/>
        </w:rPr>
        <w:footnoteReference w:id="2"/>
      </w:r>
      <w:r w:rsidRPr="009144C8">
        <w:rPr>
          <w:rFonts w:ascii="Trebuchet MS" w:eastAsia="Times New Roman" w:hAnsi="Trebuchet MS" w:cs="Times New Roman"/>
          <w:sz w:val="24"/>
          <w:szCs w:val="24"/>
        </w:rPr>
        <w:t>?</w:t>
      </w:r>
    </w:p>
    <w:p w14:paraId="7A588C3D"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32090ADB"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 at least the majority of members (who are part of the public gathering) see it as </w:t>
      </w:r>
      <w:r w:rsidRPr="009144C8">
        <w:rPr>
          <w:rFonts w:ascii="Trebuchet MS" w:eastAsia="Times New Roman" w:hAnsi="Trebuchet MS" w:cs="Times New Roman"/>
          <w:b/>
          <w:sz w:val="24"/>
          <w:szCs w:val="24"/>
        </w:rPr>
        <w:t>their major expression</w:t>
      </w:r>
      <w:r w:rsidRPr="009144C8">
        <w:rPr>
          <w:rFonts w:ascii="Trebuchet MS" w:eastAsia="Times New Roman" w:hAnsi="Trebuchet MS" w:cs="Times New Roman"/>
          <w:sz w:val="24"/>
          <w:szCs w:val="24"/>
        </w:rPr>
        <w:t xml:space="preserve"> of being church?</w:t>
      </w:r>
    </w:p>
    <w:p w14:paraId="1FF22F6E"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29124775"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Are there </w:t>
      </w:r>
      <w:r w:rsidRPr="009144C8">
        <w:rPr>
          <w:rFonts w:ascii="Trebuchet MS" w:eastAsia="Times New Roman" w:hAnsi="Trebuchet MS" w:cs="Times New Roman"/>
          <w:b/>
          <w:sz w:val="24"/>
          <w:szCs w:val="24"/>
        </w:rPr>
        <w:t xml:space="preserve">aspirations for the four creedal ‘marks’ of church, or ecclesial relationships: </w:t>
      </w:r>
      <w:r w:rsidRPr="009144C8">
        <w:rPr>
          <w:rFonts w:ascii="Trebuchet MS" w:eastAsia="Times New Roman" w:hAnsi="Trebuchet MS" w:cs="Times New Roman"/>
          <w:sz w:val="24"/>
          <w:szCs w:val="24"/>
        </w:rPr>
        <w:t>‘up/holy, in/one, out/apostolic, of/catholic’? We see the two dominical sacraments (communion &amp; baptism) as a given consequence of the life of a missional community which follows Jesus, but not the sole or even best measure of being church.</w:t>
      </w:r>
    </w:p>
    <w:p w14:paraId="3D4C2BB2"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E351D7D"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the </w:t>
      </w:r>
      <w:r w:rsidRPr="009144C8">
        <w:rPr>
          <w:rFonts w:ascii="Trebuchet MS" w:eastAsia="Times New Roman" w:hAnsi="Trebuchet MS" w:cs="Times New Roman"/>
          <w:b/>
          <w:sz w:val="24"/>
          <w:szCs w:val="24"/>
        </w:rPr>
        <w:t xml:space="preserve">intention to become ‘3 self’ </w:t>
      </w:r>
      <w:r w:rsidRPr="009144C8">
        <w:rPr>
          <w:rFonts w:ascii="Trebuchet MS" w:eastAsia="Times New Roman" w:hAnsi="Trebuchet MS" w:cs="Times New Roman"/>
          <w:sz w:val="24"/>
          <w:szCs w:val="24"/>
        </w:rPr>
        <w:t>(self-financing, self-governing and self-reproducing)? These factors may look different in each local context, but are some marks of advancing ecclesial maturity. They are not to be interpreted as indicators of congregationalist independency, or breakaway tendencies, but of taking responsibility.</w:t>
      </w:r>
    </w:p>
    <w:p w14:paraId="46B9055F"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r w:rsidRPr="009144C8">
        <w:rPr>
          <w:rFonts w:ascii="Trebuchet MS" w:eastAsia="Times New Roman" w:hAnsi="Trebuchet MS" w:cs="Times New Roman"/>
          <w:sz w:val="24"/>
          <w:szCs w:val="24"/>
        </w:rPr>
        <w:t> </w:t>
      </w:r>
    </w:p>
    <w:p w14:paraId="430FF9DC"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Application of the criteria:</w:t>
      </w:r>
    </w:p>
    <w:p w14:paraId="56F1396C"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Examples that do not meet criteria 1-7 are deemed to not be Anglican fresh expressions of Church. Factors in criteria 8-10 may be more like ‘health’ or developmental issues; their absence may indicate the need for further maturing, present weaknesses and/or dangers, but not necessarily exclusion. The presence of these factors is healthy and indicates maturing.</w:t>
      </w:r>
    </w:p>
    <w:p w14:paraId="7F34CF87"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80A7271"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Variables in the criteria:</w:t>
      </w:r>
    </w:p>
    <w:p w14:paraId="33D53164" w14:textId="77777777" w:rsidR="009144C8" w:rsidRPr="009144C8" w:rsidRDefault="009144C8" w:rsidP="009144C8">
      <w:pPr>
        <w:tabs>
          <w:tab w:val="left" w:pos="440"/>
          <w:tab w:val="left" w:pos="720"/>
        </w:tabs>
        <w:spacing w:after="0" w:line="240" w:lineRule="auto"/>
        <w:ind w:left="142"/>
        <w:rPr>
          <w:rFonts w:ascii="Trebuchet MS" w:eastAsia="Times New Roman" w:hAnsi="Trebuchet MS" w:cs="Times New Roman"/>
          <w:sz w:val="24"/>
          <w:szCs w:val="24"/>
        </w:rPr>
      </w:pPr>
      <w:r w:rsidRPr="009144C8">
        <w:rPr>
          <w:rFonts w:ascii="Trebuchet MS" w:eastAsia="Times New Roman" w:hAnsi="Trebuchet MS" w:cs="Times New Roman"/>
          <w:sz w:val="24"/>
          <w:szCs w:val="24"/>
        </w:rPr>
        <w:t>-</w:t>
      </w:r>
      <w:r w:rsidRPr="009144C8">
        <w:rPr>
          <w:rFonts w:ascii="Trebuchet MS" w:eastAsia="Times New Roman" w:hAnsi="Trebuchet MS" w:cs="Times New Roman"/>
          <w:sz w:val="24"/>
          <w:szCs w:val="24"/>
        </w:rPr>
        <w:tab/>
        <w:t>We still consider examples that have since died, but lasted at least 2 years of life.</w:t>
      </w:r>
    </w:p>
    <w:p w14:paraId="14D4A917" w14:textId="77777777" w:rsidR="009144C8" w:rsidRPr="009144C8" w:rsidRDefault="009144C8" w:rsidP="009144C8">
      <w:pPr>
        <w:tabs>
          <w:tab w:val="left" w:pos="440"/>
          <w:tab w:val="left" w:pos="720"/>
        </w:tabs>
        <w:spacing w:after="0" w:line="240" w:lineRule="auto"/>
        <w:ind w:left="440" w:hanging="298"/>
        <w:rPr>
          <w:rFonts w:ascii="Trebuchet MS" w:eastAsia="Times New Roman" w:hAnsi="Trebuchet MS" w:cs="Times New Roman"/>
          <w:sz w:val="24"/>
          <w:szCs w:val="24"/>
        </w:rPr>
      </w:pPr>
      <w:r w:rsidRPr="009144C8">
        <w:rPr>
          <w:rFonts w:ascii="Trebuchet MS" w:eastAsia="Times New Roman" w:hAnsi="Trebuchet MS" w:cs="Times New Roman"/>
          <w:sz w:val="24"/>
          <w:szCs w:val="24"/>
        </w:rPr>
        <w:t>-</w:t>
      </w:r>
      <w:r w:rsidRPr="009144C8">
        <w:rPr>
          <w:rFonts w:ascii="Trebuchet MS" w:eastAsia="Times New Roman" w:hAnsi="Trebuchet MS" w:cs="Times New Roman"/>
          <w:sz w:val="24"/>
          <w:szCs w:val="24"/>
        </w:rPr>
        <w:tab/>
        <w:t>Contextualisation of all criteria; thus no. 5 does not require public use of the word ‘Church’ where it was unhelpful in the context, but it does need an understanding that this is what is forming.</w:t>
      </w:r>
    </w:p>
    <w:p w14:paraId="3D679014"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490F15FF"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 xml:space="preserve">Church Army’s Research Unit: </w:t>
      </w:r>
    </w:p>
    <w:p w14:paraId="62CBC375" w14:textId="77777777" w:rsidR="009144C8" w:rsidRPr="009144C8" w:rsidRDefault="009144C8" w:rsidP="009144C8">
      <w:pPr>
        <w:tabs>
          <w:tab w:val="left" w:pos="720"/>
        </w:tabs>
        <w:spacing w:after="0" w:line="240" w:lineRule="auto"/>
        <w:rPr>
          <w:rFonts w:ascii="Calibri" w:eastAsia="Times New Roman" w:hAnsi="Calibri" w:cs="Times New Roman"/>
          <w:b/>
          <w:sz w:val="24"/>
          <w:szCs w:val="24"/>
        </w:rPr>
      </w:pPr>
      <w:r w:rsidRPr="009144C8">
        <w:rPr>
          <w:rFonts w:ascii="Calibri" w:eastAsia="Times New Roman" w:hAnsi="Calibri" w:cs="Times New Roman"/>
          <w:b/>
          <w:sz w:val="24"/>
          <w:szCs w:val="24"/>
        </w:rPr>
        <w:t>June 2014</w:t>
      </w:r>
    </w:p>
    <w:p w14:paraId="3E1647F4" w14:textId="77777777" w:rsidR="009144C8" w:rsidRPr="009144C8" w:rsidRDefault="009144C8" w:rsidP="009144C8">
      <w:pPr>
        <w:tabs>
          <w:tab w:val="left" w:pos="720"/>
        </w:tabs>
        <w:spacing w:after="0" w:line="240" w:lineRule="auto"/>
        <w:rPr>
          <w:rFonts w:ascii="Calibri" w:eastAsia="Times New Roman" w:hAnsi="Calibri" w:cs="Times New Roman"/>
          <w:b/>
          <w:sz w:val="24"/>
          <w:szCs w:val="24"/>
        </w:rPr>
      </w:pPr>
    </w:p>
    <w:p w14:paraId="77D33D6B" w14:textId="77777777" w:rsidR="009144C8" w:rsidRPr="009144C8" w:rsidRDefault="009144C8" w:rsidP="009144C8">
      <w:pPr>
        <w:tabs>
          <w:tab w:val="left" w:pos="720"/>
        </w:tabs>
        <w:spacing w:after="0" w:line="240" w:lineRule="auto"/>
        <w:rPr>
          <w:rFonts w:ascii="Times New Roman" w:eastAsia="Times New Roman" w:hAnsi="Times New Roman" w:cs="Times New Roman"/>
          <w:sz w:val="28"/>
          <w:szCs w:val="28"/>
        </w:rPr>
      </w:pPr>
      <w:r w:rsidRPr="009144C8">
        <w:rPr>
          <w:rFonts w:ascii="Times New Roman" w:eastAsia="Times New Roman" w:hAnsi="Times New Roman" w:cs="Times New Roman"/>
          <w:sz w:val="28"/>
          <w:szCs w:val="28"/>
        </w:rPr>
        <w:t xml:space="preserve"> </w:t>
      </w:r>
    </w:p>
    <w:p w14:paraId="7DE833A5" w14:textId="77777777" w:rsidR="009144C8" w:rsidRPr="009144C8" w:rsidRDefault="009144C8" w:rsidP="009144C8">
      <w:pPr>
        <w:rPr>
          <w:rFonts w:ascii="Trebuchet MS" w:hAnsi="Trebuchet MS"/>
        </w:rPr>
      </w:pPr>
    </w:p>
    <w:p w14:paraId="501231DC" w14:textId="77777777" w:rsidR="00D902C3" w:rsidRPr="00D902C3" w:rsidRDefault="00D902C3" w:rsidP="00D902C3">
      <w:pPr>
        <w:rPr>
          <w:rFonts w:ascii="Trebuchet MS" w:hAnsi="Trebuchet MS"/>
          <w:sz w:val="24"/>
          <w:szCs w:val="24"/>
        </w:rPr>
      </w:pPr>
    </w:p>
    <w:sectPr w:rsidR="00D902C3" w:rsidRPr="00D902C3" w:rsidSect="00F56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E448" w14:textId="77777777" w:rsidR="00C803A0" w:rsidRDefault="00C803A0" w:rsidP="00584263">
      <w:pPr>
        <w:spacing w:after="0" w:line="240" w:lineRule="auto"/>
      </w:pPr>
      <w:r>
        <w:separator/>
      </w:r>
    </w:p>
  </w:endnote>
  <w:endnote w:type="continuationSeparator" w:id="0">
    <w:p w14:paraId="0843108F" w14:textId="77777777" w:rsidR="00C803A0" w:rsidRDefault="00C803A0" w:rsidP="0058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E9D9" w14:textId="77777777" w:rsidR="00C803A0" w:rsidRDefault="00C803A0" w:rsidP="00584263">
      <w:pPr>
        <w:spacing w:after="0" w:line="240" w:lineRule="auto"/>
      </w:pPr>
      <w:r>
        <w:separator/>
      </w:r>
    </w:p>
  </w:footnote>
  <w:footnote w:type="continuationSeparator" w:id="0">
    <w:p w14:paraId="6762F6B6" w14:textId="77777777" w:rsidR="00C803A0" w:rsidRDefault="00C803A0" w:rsidP="00584263">
      <w:pPr>
        <w:spacing w:after="0" w:line="240" w:lineRule="auto"/>
      </w:pPr>
      <w:r>
        <w:continuationSeparator/>
      </w:r>
    </w:p>
  </w:footnote>
  <w:footnote w:id="1">
    <w:p w14:paraId="0979DB64" w14:textId="77777777" w:rsidR="009144C8" w:rsidRPr="005B7E29" w:rsidRDefault="009144C8" w:rsidP="009144C8">
      <w:pPr>
        <w:pStyle w:val="FootnoteText"/>
        <w:rPr>
          <w:rFonts w:ascii="Calibri" w:hAnsi="Calibri"/>
          <w:sz w:val="18"/>
          <w:szCs w:val="18"/>
        </w:rPr>
      </w:pPr>
      <w:r w:rsidRPr="005B7E29">
        <w:rPr>
          <w:rStyle w:val="FootnoteReference"/>
          <w:sz w:val="18"/>
          <w:szCs w:val="18"/>
        </w:rPr>
        <w:footnoteRef/>
      </w:r>
      <w:r w:rsidRPr="005B7E29">
        <w:rPr>
          <w:sz w:val="18"/>
          <w:szCs w:val="18"/>
        </w:rPr>
        <w:t xml:space="preserve"> </w:t>
      </w:r>
      <w:r w:rsidRPr="005B7E29">
        <w:rPr>
          <w:rFonts w:ascii="Calibri" w:hAnsi="Calibri"/>
          <w:sz w:val="18"/>
          <w:szCs w:val="18"/>
        </w:rPr>
        <w:t xml:space="preserve">This instinct is early: </w:t>
      </w:r>
      <w:proofErr w:type="spellStart"/>
      <w:r w:rsidRPr="005B7E29">
        <w:rPr>
          <w:rFonts w:ascii="Calibri" w:hAnsi="Calibri"/>
          <w:sz w:val="18"/>
          <w:szCs w:val="18"/>
        </w:rPr>
        <w:t>cf</w:t>
      </w:r>
      <w:proofErr w:type="spellEnd"/>
      <w:r w:rsidRPr="005B7E29">
        <w:rPr>
          <w:rFonts w:ascii="Calibri" w:hAnsi="Calibri"/>
          <w:sz w:val="18"/>
          <w:szCs w:val="18"/>
        </w:rPr>
        <w:t xml:space="preserve"> Ignatius, ‘but whatever he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Bishop) approve, this is also plea</w:t>
      </w:r>
      <w:r>
        <w:rPr>
          <w:rFonts w:ascii="Calibri" w:hAnsi="Calibri"/>
          <w:sz w:val="18"/>
          <w:szCs w:val="18"/>
        </w:rPr>
        <w:t>sing to God.’ Smyrna. VIII</w:t>
      </w:r>
    </w:p>
  </w:footnote>
  <w:footnote w:id="2">
    <w:p w14:paraId="22E23584" w14:textId="77777777" w:rsidR="009144C8" w:rsidRPr="005B7E29" w:rsidRDefault="009144C8" w:rsidP="009144C8">
      <w:pPr>
        <w:pStyle w:val="FootnoteText"/>
        <w:rPr>
          <w:rFonts w:ascii="Calibri" w:hAnsi="Calibri"/>
        </w:rPr>
      </w:pPr>
      <w:r w:rsidRPr="005B7E29">
        <w:rPr>
          <w:rStyle w:val="FootnoteReference"/>
          <w:rFonts w:ascii="Calibri" w:hAnsi="Calibri"/>
          <w:sz w:val="18"/>
          <w:szCs w:val="18"/>
        </w:rPr>
        <w:footnoteRef/>
      </w:r>
      <w:r w:rsidRPr="005B7E29">
        <w:rPr>
          <w:rFonts w:ascii="Calibri" w:hAnsi="Calibri"/>
          <w:sz w:val="18"/>
          <w:szCs w:val="18"/>
        </w:rPr>
        <w:t xml:space="preserve"> Jay argues from pre 3</w:t>
      </w:r>
      <w:r w:rsidRPr="005B7E29">
        <w:rPr>
          <w:rFonts w:ascii="Calibri" w:hAnsi="Calibri"/>
          <w:sz w:val="18"/>
          <w:szCs w:val="18"/>
          <w:vertAlign w:val="superscript"/>
        </w:rPr>
        <w:t>rd</w:t>
      </w:r>
      <w:r w:rsidRPr="005B7E29">
        <w:rPr>
          <w:rFonts w:ascii="Calibri" w:hAnsi="Calibri"/>
          <w:sz w:val="18"/>
          <w:szCs w:val="18"/>
        </w:rPr>
        <w:t xml:space="preserve"> century texts that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possession of an ordered and recognized ministry is integral to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nature of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Church.’ Eric G. Jay, </w:t>
      </w:r>
      <w:r w:rsidRPr="005B7E29">
        <w:rPr>
          <w:rFonts w:ascii="Calibri" w:hAnsi="Calibri"/>
          <w:i/>
          <w:sz w:val="18"/>
          <w:szCs w:val="18"/>
        </w:rPr>
        <w:t>The Church its Changing Image through 20 Centuries</w:t>
      </w:r>
      <w:r w:rsidRPr="005B7E29">
        <w:rPr>
          <w:rFonts w:ascii="Calibri" w:hAnsi="Calibri"/>
          <w:sz w:val="18"/>
          <w:szCs w:val="18"/>
        </w:rPr>
        <w:t>, Vol 1 (London: SPCK, 1977) 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37F0"/>
    <w:multiLevelType w:val="hybridMultilevel"/>
    <w:tmpl w:val="786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B2AC5"/>
    <w:multiLevelType w:val="hybridMultilevel"/>
    <w:tmpl w:val="E9365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B0769"/>
    <w:multiLevelType w:val="hybridMultilevel"/>
    <w:tmpl w:val="081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31785"/>
    <w:multiLevelType w:val="multilevel"/>
    <w:tmpl w:val="C612292C"/>
    <w:numStyleLink w:val="StyleNumbered12pt"/>
  </w:abstractNum>
  <w:abstractNum w:abstractNumId="4" w15:restartNumberingAfterBreak="0">
    <w:nsid w:val="2D6A74B3"/>
    <w:multiLevelType w:val="hybridMultilevel"/>
    <w:tmpl w:val="1416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46E1B"/>
    <w:multiLevelType w:val="hybridMultilevel"/>
    <w:tmpl w:val="8FFE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E231B"/>
    <w:multiLevelType w:val="multilevel"/>
    <w:tmpl w:val="C612292C"/>
    <w:styleLink w:val="StyleNumbered12pt"/>
    <w:lvl w:ilvl="0">
      <w:start w:val="1"/>
      <w:numFmt w:val="decimal"/>
      <w:lvlText w:val="%1"/>
      <w:lvlJc w:val="left"/>
      <w:pPr>
        <w:tabs>
          <w:tab w:val="num" w:pos="1080"/>
        </w:tabs>
        <w:ind w:left="1080" w:hanging="360"/>
      </w:pPr>
      <w:rPr>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3"/>
    <w:lvlOverride w:ilvl="0">
      <w:lvl w:ilvl="0">
        <w:start w:val="1"/>
        <w:numFmt w:val="decimal"/>
        <w:lvlText w:val="%1"/>
        <w:lvlJc w:val="left"/>
        <w:pPr>
          <w:tabs>
            <w:tab w:val="num" w:pos="1080"/>
          </w:tabs>
          <w:ind w:left="1080" w:hanging="360"/>
        </w:pPr>
        <w:rPr>
          <w:sz w:val="20"/>
          <w:szCs w:val="20"/>
        </w:rPr>
      </w:lvl>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9"/>
    <w:rsid w:val="000D67CD"/>
    <w:rsid w:val="000E773F"/>
    <w:rsid w:val="00126EF1"/>
    <w:rsid w:val="0015394E"/>
    <w:rsid w:val="00227F69"/>
    <w:rsid w:val="002F2419"/>
    <w:rsid w:val="00322076"/>
    <w:rsid w:val="003A4CC1"/>
    <w:rsid w:val="003D6EB5"/>
    <w:rsid w:val="00444875"/>
    <w:rsid w:val="004B1D6D"/>
    <w:rsid w:val="00584263"/>
    <w:rsid w:val="005C76A1"/>
    <w:rsid w:val="00641A7A"/>
    <w:rsid w:val="00736E61"/>
    <w:rsid w:val="007E4DA1"/>
    <w:rsid w:val="009144C8"/>
    <w:rsid w:val="00931BFC"/>
    <w:rsid w:val="00974510"/>
    <w:rsid w:val="00A01F03"/>
    <w:rsid w:val="00B278A6"/>
    <w:rsid w:val="00B31B65"/>
    <w:rsid w:val="00C803A0"/>
    <w:rsid w:val="00D902C3"/>
    <w:rsid w:val="00DD4F92"/>
    <w:rsid w:val="00F565FF"/>
    <w:rsid w:val="00FA770D"/>
    <w:rsid w:val="4DF9E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7C8C7C"/>
  <w15:docId w15:val="{A8B9F687-5EA4-4C58-9672-7552C31B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FF"/>
  </w:style>
  <w:style w:type="paragraph" w:styleId="Heading1">
    <w:name w:val="heading 1"/>
    <w:basedOn w:val="Normal"/>
    <w:next w:val="Normal"/>
    <w:link w:val="Heading1Char"/>
    <w:uiPriority w:val="9"/>
    <w:qFormat/>
    <w:rsid w:val="009144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84263"/>
    <w:pPr>
      <w:keepNext/>
      <w:keepLines/>
      <w:tabs>
        <w:tab w:val="left" w:pos="720"/>
      </w:tabs>
      <w:spacing w:before="200" w:after="0" w:line="240" w:lineRule="auto"/>
      <w:outlineLvl w:val="2"/>
    </w:pPr>
    <w:rPr>
      <w:rFonts w:ascii="Cambria" w:eastAsia="Times New Roman" w:hAnsi="Cambria" w:cs="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9"/>
    <w:pPr>
      <w:ind w:left="720"/>
      <w:contextualSpacing/>
    </w:pPr>
  </w:style>
  <w:style w:type="character" w:customStyle="1" w:styleId="Heading3Char">
    <w:name w:val="Heading 3 Char"/>
    <w:basedOn w:val="DefaultParagraphFont"/>
    <w:link w:val="Heading3"/>
    <w:uiPriority w:val="9"/>
    <w:rsid w:val="00584263"/>
    <w:rPr>
      <w:rFonts w:ascii="Cambria" w:eastAsia="Times New Roman" w:hAnsi="Cambria" w:cs="Times New Roman"/>
      <w:b/>
      <w:bCs/>
      <w:sz w:val="26"/>
      <w:szCs w:val="20"/>
    </w:rPr>
  </w:style>
  <w:style w:type="paragraph" w:styleId="FootnoteText">
    <w:name w:val="footnote text"/>
    <w:basedOn w:val="Normal"/>
    <w:link w:val="FootnoteTextChar"/>
    <w:semiHidden/>
    <w:unhideWhenUsed/>
    <w:rsid w:val="00584263"/>
    <w:pPr>
      <w:tabs>
        <w:tab w:val="left" w:pos="720"/>
      </w:tab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426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84263"/>
    <w:rPr>
      <w:vertAlign w:val="superscript"/>
    </w:rPr>
  </w:style>
  <w:style w:type="numbering" w:customStyle="1" w:styleId="StyleNumbered12pt">
    <w:name w:val="Style Numbered 12 pt"/>
    <w:basedOn w:val="NoList"/>
    <w:rsid w:val="00584263"/>
    <w:pPr>
      <w:numPr>
        <w:numId w:val="5"/>
      </w:numPr>
    </w:pPr>
  </w:style>
  <w:style w:type="paragraph" w:styleId="BalloonText">
    <w:name w:val="Balloon Text"/>
    <w:basedOn w:val="Normal"/>
    <w:link w:val="BalloonTextChar"/>
    <w:uiPriority w:val="99"/>
    <w:semiHidden/>
    <w:unhideWhenUsed/>
    <w:rsid w:val="0058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63"/>
    <w:rPr>
      <w:rFonts w:ascii="Tahoma" w:hAnsi="Tahoma" w:cs="Tahoma"/>
      <w:sz w:val="16"/>
      <w:szCs w:val="16"/>
    </w:rPr>
  </w:style>
  <w:style w:type="character" w:styleId="Hyperlink">
    <w:name w:val="Hyperlink"/>
    <w:basedOn w:val="DefaultParagraphFont"/>
    <w:uiPriority w:val="99"/>
    <w:unhideWhenUsed/>
    <w:rsid w:val="009144C8"/>
    <w:rPr>
      <w:color w:val="0000FF" w:themeColor="hyperlink"/>
      <w:u w:val="single"/>
    </w:rPr>
  </w:style>
  <w:style w:type="character" w:customStyle="1" w:styleId="UnresolvedMention1">
    <w:name w:val="Unresolved Mention1"/>
    <w:basedOn w:val="DefaultParagraphFont"/>
    <w:uiPriority w:val="99"/>
    <w:semiHidden/>
    <w:unhideWhenUsed/>
    <w:rsid w:val="009144C8"/>
    <w:rPr>
      <w:color w:val="808080"/>
      <w:shd w:val="clear" w:color="auto" w:fill="E6E6E6"/>
    </w:rPr>
  </w:style>
  <w:style w:type="character" w:customStyle="1" w:styleId="Heading1Char">
    <w:name w:val="Heading 1 Char"/>
    <w:basedOn w:val="DefaultParagraphFont"/>
    <w:link w:val="Heading1"/>
    <w:uiPriority w:val="9"/>
    <w:rsid w:val="009144C8"/>
    <w:rPr>
      <w:rFonts w:asciiTheme="majorHAnsi" w:eastAsiaTheme="majorEastAsia" w:hAnsiTheme="majorHAnsi" w:cstheme="majorBidi"/>
      <w:color w:val="365F91" w:themeColor="accent1" w:themeShade="BF"/>
      <w:sz w:val="32"/>
      <w:szCs w:val="32"/>
    </w:rPr>
  </w:style>
  <w:style w:type="numbering" w:customStyle="1" w:styleId="StyleNumbered12pt1">
    <w:name w:val="Style Numbered 12 pt1"/>
    <w:basedOn w:val="NoList"/>
    <w:rsid w:val="0091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l.cookson@southwark.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Will Cookson</cp:lastModifiedBy>
  <cp:revision>2</cp:revision>
  <dcterms:created xsi:type="dcterms:W3CDTF">2020-09-22T09:02:00Z</dcterms:created>
  <dcterms:modified xsi:type="dcterms:W3CDTF">2020-09-22T09:02:00Z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586431137</vt:i4>
  </property>
  <property fmtid="{D5CDD505-2E9C-101B-9397-08002B2CF9AE}" pid="3" name="_NewReviewCycle">
    <vt:lpwstr/>
  </property>
  <property fmtid="{D5CDD505-2E9C-101B-9397-08002B2CF9AE}" pid="4" name="_EmailSubject">
    <vt:lpwstr/>
  </property>
  <property fmtid="{D5CDD505-2E9C-101B-9397-08002B2CF9AE}" pid="5" name="_AuthorEmail">
    <vt:lpwstr>Stephen.Hance@southwark.anglican.org</vt:lpwstr>
  </property>
  <property fmtid="{D5CDD505-2E9C-101B-9397-08002B2CF9AE}" pid="6" name="_AuthorEmailDisplayName">
    <vt:lpwstr>Stephen Hance</vt:lpwstr>
  </property>
  <property fmtid="{D5CDD505-2E9C-101B-9397-08002B2CF9AE}" pid="7" name="_ReviewingToolsShownOnce">
    <vt:lpwstr/>
  </property>
</Properties>
</file>