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371A" w14:textId="77777777" w:rsidR="006C0297" w:rsidRPr="008B0472" w:rsidRDefault="006C0297" w:rsidP="006C0297">
      <w:pPr>
        <w:widowControl w:val="0"/>
        <w:autoSpaceDE w:val="0"/>
        <w:autoSpaceDN w:val="0"/>
        <w:adjustRightInd w:val="0"/>
        <w:spacing w:after="0" w:line="240" w:lineRule="auto"/>
        <w:ind w:left="0" w:right="0" w:firstLine="0"/>
        <w:jc w:val="center"/>
        <w:rPr>
          <w:rFonts w:eastAsia="Times New Roman" w:cs="Times New Roman"/>
          <w:b/>
          <w:bCs/>
          <w:color w:val="auto"/>
          <w:sz w:val="22"/>
          <w:lang w:eastAsia="en-US"/>
        </w:rPr>
      </w:pPr>
      <w:r w:rsidRPr="008B0472">
        <w:rPr>
          <w:rFonts w:eastAsia="Times New Roman" w:cs="Times New Roman"/>
          <w:b/>
          <w:bCs/>
          <w:color w:val="auto"/>
          <w:sz w:val="22"/>
          <w:lang w:eastAsia="en-US"/>
        </w:rPr>
        <w:t>DIOCESE OF SOUTHWARK</w:t>
      </w:r>
    </w:p>
    <w:p w14:paraId="6E2CC419" w14:textId="77777777" w:rsidR="006C0297" w:rsidRPr="008B0472" w:rsidRDefault="006C0297" w:rsidP="006C0297">
      <w:pPr>
        <w:keepNext/>
        <w:widowControl w:val="0"/>
        <w:tabs>
          <w:tab w:val="left" w:pos="8963"/>
        </w:tabs>
        <w:autoSpaceDE w:val="0"/>
        <w:autoSpaceDN w:val="0"/>
        <w:adjustRightInd w:val="0"/>
        <w:spacing w:after="0" w:line="240" w:lineRule="auto"/>
        <w:ind w:left="0" w:right="0" w:firstLine="0"/>
        <w:jc w:val="center"/>
        <w:outlineLvl w:val="0"/>
        <w:rPr>
          <w:rFonts w:eastAsia="Times New Roman" w:cs="Times New Roman"/>
          <w:b/>
          <w:bCs/>
          <w:color w:val="auto"/>
          <w:sz w:val="22"/>
          <w:lang w:eastAsia="en-US"/>
        </w:rPr>
      </w:pPr>
    </w:p>
    <w:p w14:paraId="466BE340" w14:textId="77777777" w:rsidR="006C0297" w:rsidRPr="008B0472" w:rsidRDefault="006C0297" w:rsidP="006C0297">
      <w:pPr>
        <w:keepNext/>
        <w:widowControl w:val="0"/>
        <w:tabs>
          <w:tab w:val="left" w:pos="8963"/>
        </w:tabs>
        <w:autoSpaceDE w:val="0"/>
        <w:autoSpaceDN w:val="0"/>
        <w:adjustRightInd w:val="0"/>
        <w:spacing w:after="0" w:line="240" w:lineRule="auto"/>
        <w:ind w:left="0" w:right="0" w:firstLine="0"/>
        <w:jc w:val="center"/>
        <w:outlineLvl w:val="0"/>
        <w:rPr>
          <w:rFonts w:eastAsia="Times New Roman" w:cs="Times New Roman"/>
          <w:b/>
          <w:bCs/>
          <w:color w:val="auto"/>
          <w:sz w:val="22"/>
          <w:lang w:eastAsia="en-US"/>
        </w:rPr>
      </w:pPr>
      <w:r w:rsidRPr="008B0472">
        <w:rPr>
          <w:rFonts w:eastAsia="Times New Roman" w:cs="Times New Roman"/>
          <w:b/>
          <w:bCs/>
          <w:color w:val="auto"/>
          <w:sz w:val="22"/>
          <w:lang w:eastAsia="en-US"/>
        </w:rPr>
        <w:t xml:space="preserve">PUBLIC INTEREST DISCLOSURE (Whistleblowers) POLICY </w:t>
      </w:r>
    </w:p>
    <w:p w14:paraId="33F9E4F1" w14:textId="77777777" w:rsidR="006C0297" w:rsidRPr="008B0472" w:rsidRDefault="006C0297" w:rsidP="006C0297">
      <w:pPr>
        <w:widowControl w:val="0"/>
        <w:tabs>
          <w:tab w:val="left" w:pos="8963"/>
        </w:tabs>
        <w:autoSpaceDE w:val="0"/>
        <w:autoSpaceDN w:val="0"/>
        <w:adjustRightInd w:val="0"/>
        <w:spacing w:after="0" w:line="240" w:lineRule="auto"/>
        <w:ind w:left="0" w:right="0" w:firstLine="0"/>
        <w:rPr>
          <w:rFonts w:eastAsia="Times New Roman" w:cs="Times New Roman"/>
          <w:b/>
          <w:bCs/>
          <w:color w:val="auto"/>
          <w:sz w:val="22"/>
          <w:lang w:eastAsia="en-US"/>
        </w:rPr>
      </w:pPr>
    </w:p>
    <w:p w14:paraId="14D0D176"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1.</w:t>
      </w:r>
      <w:r w:rsidRPr="008B0472">
        <w:rPr>
          <w:rFonts w:eastAsia="Times New Roman" w:cs="Times New Roman"/>
          <w:b/>
          <w:bCs/>
          <w:color w:val="auto"/>
          <w:sz w:val="22"/>
          <w:lang w:eastAsia="en-US"/>
        </w:rPr>
        <w:tab/>
        <w:t>INTRODUCTION</w:t>
      </w:r>
    </w:p>
    <w:p w14:paraId="2A006287" w14:textId="77777777" w:rsidR="006C0297" w:rsidRPr="008B0472" w:rsidRDefault="006C0297" w:rsidP="006C0297">
      <w:pPr>
        <w:widowControl w:val="0"/>
        <w:tabs>
          <w:tab w:val="left" w:pos="232"/>
          <w:tab w:val="left" w:pos="929"/>
        </w:tabs>
        <w:autoSpaceDE w:val="0"/>
        <w:autoSpaceDN w:val="0"/>
        <w:adjustRightInd w:val="0"/>
        <w:spacing w:after="0" w:line="240" w:lineRule="auto"/>
        <w:ind w:left="0" w:right="0" w:firstLine="0"/>
        <w:rPr>
          <w:rFonts w:eastAsia="Times New Roman" w:cs="Times New Roman"/>
          <w:color w:val="auto"/>
          <w:sz w:val="22"/>
          <w:lang w:eastAsia="en-US"/>
        </w:rPr>
      </w:pPr>
    </w:p>
    <w:p w14:paraId="6BD09388"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The South London Church Fund and Diocesan Board of Finance (the “Diocese”) is committed to high standards of openness and accountability and seeks to conduct its affairs in a responsible way: those working for the Diocese are expected to act in a similar manner. It is an implied term of the contract of employment or contract for services that workers will serve the Diocese with good faith and fidelity, and that we follow our core value of Transparent Accountability.  Usually this means they should not divulge confidential information, or act in a way that the mutual trust and confidence on which the contractual relationship is based is undermined.</w:t>
      </w:r>
    </w:p>
    <w:p w14:paraId="3BB8B4FA" w14:textId="77777777" w:rsidR="006C0297" w:rsidRPr="008B0472" w:rsidRDefault="006C0297" w:rsidP="006C0297">
      <w:pPr>
        <w:widowControl w:val="0"/>
        <w:tabs>
          <w:tab w:val="left" w:pos="226"/>
        </w:tabs>
        <w:autoSpaceDE w:val="0"/>
        <w:autoSpaceDN w:val="0"/>
        <w:adjustRightInd w:val="0"/>
        <w:spacing w:after="0" w:line="240" w:lineRule="auto"/>
        <w:ind w:left="0" w:right="0" w:firstLine="0"/>
        <w:rPr>
          <w:rFonts w:eastAsia="Times New Roman" w:cs="Times New Roman"/>
          <w:color w:val="auto"/>
          <w:sz w:val="22"/>
          <w:lang w:eastAsia="en-US"/>
        </w:rPr>
      </w:pPr>
    </w:p>
    <w:p w14:paraId="3803BC4E" w14:textId="77777777" w:rsidR="006C0297" w:rsidRPr="008B0472" w:rsidRDefault="006C0297" w:rsidP="006C0297">
      <w:pPr>
        <w:widowControl w:val="0"/>
        <w:tabs>
          <w:tab w:val="left" w:pos="226"/>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An important aspect of accountability and transparency however is a mechanism to enable people to be able to voice concerns, without fear of reprisal, if they discover information or wrongdoing which may amount to malpractice or impropriety.</w:t>
      </w:r>
    </w:p>
    <w:p w14:paraId="025BBBE1" w14:textId="77777777" w:rsidR="006C0297" w:rsidRPr="008B0472" w:rsidRDefault="006C0297" w:rsidP="006C0297">
      <w:pPr>
        <w:widowControl w:val="0"/>
        <w:tabs>
          <w:tab w:val="left" w:pos="226"/>
        </w:tabs>
        <w:autoSpaceDE w:val="0"/>
        <w:autoSpaceDN w:val="0"/>
        <w:adjustRightInd w:val="0"/>
        <w:spacing w:after="0" w:line="240" w:lineRule="auto"/>
        <w:ind w:left="0" w:right="0" w:firstLine="0"/>
        <w:rPr>
          <w:rFonts w:eastAsia="Times New Roman" w:cs="Times New Roman"/>
          <w:color w:val="auto"/>
          <w:sz w:val="22"/>
          <w:lang w:eastAsia="en-US"/>
        </w:rPr>
      </w:pPr>
    </w:p>
    <w:p w14:paraId="14435B6A"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The purpose of this policy is to introduce such a mechanism, taking into account the requirements of the Public Interest Disclosure Act 1998. This Act gives workers legal protection against being dismissed or penalised as a result of publicly disclosing certain serious concerns.</w:t>
      </w:r>
    </w:p>
    <w:p w14:paraId="7716BF95" w14:textId="77777777" w:rsidR="006C0297" w:rsidRPr="008B0472" w:rsidRDefault="006C0297" w:rsidP="006C0297">
      <w:pPr>
        <w:widowControl w:val="0"/>
        <w:tabs>
          <w:tab w:val="left" w:pos="226"/>
        </w:tabs>
        <w:autoSpaceDE w:val="0"/>
        <w:autoSpaceDN w:val="0"/>
        <w:adjustRightInd w:val="0"/>
        <w:spacing w:after="0" w:line="240" w:lineRule="auto"/>
        <w:ind w:left="567" w:right="0" w:firstLine="0"/>
        <w:rPr>
          <w:rFonts w:eastAsia="Times New Roman" w:cs="Times New Roman"/>
          <w:color w:val="auto"/>
          <w:sz w:val="22"/>
          <w:lang w:eastAsia="en-US"/>
        </w:rPr>
      </w:pPr>
    </w:p>
    <w:p w14:paraId="3EC0B250" w14:textId="77777777" w:rsidR="006C0297" w:rsidRPr="008B0472" w:rsidRDefault="006C0297" w:rsidP="006C0297">
      <w:pPr>
        <w:widowControl w:val="0"/>
        <w:autoSpaceDE w:val="0"/>
        <w:autoSpaceDN w:val="0"/>
        <w:adjustRightInd w:val="0"/>
        <w:spacing w:after="0" w:line="240" w:lineRule="auto"/>
        <w:ind w:left="567" w:right="0" w:firstLine="0"/>
        <w:jc w:val="left"/>
        <w:rPr>
          <w:rFonts w:eastAsia="Times New Roman" w:cs="Times New Roman"/>
          <w:color w:val="auto"/>
          <w:sz w:val="22"/>
          <w:lang w:eastAsia="en-US"/>
        </w:rPr>
      </w:pPr>
      <w:r w:rsidRPr="008B0472">
        <w:rPr>
          <w:rFonts w:eastAsia="Times New Roman" w:cs="Times New Roman"/>
          <w:color w:val="auto"/>
          <w:sz w:val="22"/>
          <w:lang w:eastAsia="en-US"/>
        </w:rPr>
        <w:t>This Policy outlines the procedure to be used by workers who have a concern about malpractice or impropriety which they believe to be a matter of public interest and which should be investigated.</w:t>
      </w:r>
    </w:p>
    <w:p w14:paraId="01857238" w14:textId="77777777" w:rsidR="006C0297" w:rsidRPr="008B0472" w:rsidRDefault="006C0297" w:rsidP="006C0297">
      <w:pPr>
        <w:widowControl w:val="0"/>
        <w:tabs>
          <w:tab w:val="left" w:pos="226"/>
        </w:tabs>
        <w:autoSpaceDE w:val="0"/>
        <w:autoSpaceDN w:val="0"/>
        <w:adjustRightInd w:val="0"/>
        <w:spacing w:after="0" w:line="240" w:lineRule="auto"/>
        <w:ind w:left="567" w:right="0" w:firstLine="0"/>
        <w:rPr>
          <w:rFonts w:eastAsia="Times New Roman" w:cs="Times New Roman"/>
          <w:color w:val="auto"/>
          <w:sz w:val="22"/>
          <w:lang w:eastAsia="en-US"/>
        </w:rPr>
      </w:pPr>
    </w:p>
    <w:p w14:paraId="777B88EF"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2.</w:t>
      </w:r>
      <w:r w:rsidRPr="008B0472">
        <w:rPr>
          <w:rFonts w:eastAsia="Times New Roman" w:cs="Times New Roman"/>
          <w:b/>
          <w:bCs/>
          <w:color w:val="auto"/>
          <w:sz w:val="22"/>
          <w:lang w:eastAsia="en-US"/>
        </w:rPr>
        <w:tab/>
        <w:t>THE PUBLIC INTEREST DISCLOSURE ACT 1998</w:t>
      </w:r>
    </w:p>
    <w:p w14:paraId="59413AAD" w14:textId="77777777" w:rsidR="006C0297" w:rsidRPr="008B0472" w:rsidRDefault="006C0297" w:rsidP="006C0297">
      <w:pPr>
        <w:widowControl w:val="0"/>
        <w:tabs>
          <w:tab w:val="left" w:pos="232"/>
          <w:tab w:val="left" w:pos="929"/>
        </w:tabs>
        <w:autoSpaceDE w:val="0"/>
        <w:autoSpaceDN w:val="0"/>
        <w:adjustRightInd w:val="0"/>
        <w:spacing w:after="0" w:line="240" w:lineRule="auto"/>
        <w:ind w:left="0" w:right="0" w:firstLine="0"/>
        <w:rPr>
          <w:rFonts w:eastAsia="Times New Roman" w:cs="Times New Roman"/>
          <w:b/>
          <w:bCs/>
          <w:color w:val="auto"/>
          <w:sz w:val="22"/>
          <w:lang w:eastAsia="en-US"/>
        </w:rPr>
      </w:pPr>
    </w:p>
    <w:p w14:paraId="3674DBFC"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The Public Interest Disclosure Act (known as the “whistleblowers act”, and hereafter referred to as “the Act”) provides a general protection to “workers” under which they have the right not to be subjected to any detriment by the employer on the grounds that they made a “qualifying disclosure” which is also a “protected disclosure”. Any worker who is dismissed for making a protected disclosure will be treated in law as having been unfairly dismissed.</w:t>
      </w:r>
    </w:p>
    <w:p w14:paraId="3C2823EB" w14:textId="77777777" w:rsidR="006C0297" w:rsidRPr="008B0472" w:rsidRDefault="006C0297" w:rsidP="006C0297">
      <w:pPr>
        <w:widowControl w:val="0"/>
        <w:tabs>
          <w:tab w:val="left" w:pos="226"/>
        </w:tabs>
        <w:autoSpaceDE w:val="0"/>
        <w:autoSpaceDN w:val="0"/>
        <w:adjustRightInd w:val="0"/>
        <w:spacing w:after="0" w:line="240" w:lineRule="auto"/>
        <w:ind w:left="0" w:right="0" w:firstLine="0"/>
        <w:rPr>
          <w:rFonts w:eastAsia="Times New Roman" w:cs="Times New Roman"/>
          <w:color w:val="auto"/>
          <w:sz w:val="22"/>
          <w:lang w:eastAsia="en-US"/>
        </w:rPr>
      </w:pPr>
    </w:p>
    <w:p w14:paraId="6AF6D240"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2.1</w:t>
      </w:r>
      <w:r w:rsidRPr="008B0472">
        <w:rPr>
          <w:rFonts w:eastAsia="Times New Roman" w:cs="Times New Roman"/>
          <w:b/>
          <w:bCs/>
          <w:color w:val="auto"/>
          <w:sz w:val="22"/>
          <w:lang w:eastAsia="en-US"/>
        </w:rPr>
        <w:tab/>
        <w:t>A</w:t>
      </w:r>
      <w:r w:rsidRPr="008B0472">
        <w:rPr>
          <w:rFonts w:eastAsia="Times New Roman" w:cs="Times New Roman"/>
          <w:color w:val="auto"/>
          <w:sz w:val="22"/>
          <w:lang w:eastAsia="en-US"/>
        </w:rPr>
        <w:t xml:space="preserve"> </w:t>
      </w:r>
      <w:r w:rsidRPr="008B0472">
        <w:rPr>
          <w:rFonts w:eastAsia="Times New Roman" w:cs="Times New Roman"/>
          <w:b/>
          <w:bCs/>
          <w:color w:val="auto"/>
          <w:sz w:val="22"/>
          <w:lang w:eastAsia="en-US"/>
        </w:rPr>
        <w:t>“Worker”</w:t>
      </w:r>
    </w:p>
    <w:p w14:paraId="19ECBFF6"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2A8D0A9F"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Under the Act, a “worker” has a broader definition than “employee” and will include those on temporary or fixed-term contracts, agency employees or individuals employed on a consultancy basis. </w:t>
      </w:r>
    </w:p>
    <w:p w14:paraId="7FDD4FD2" w14:textId="77777777" w:rsidR="006C0297" w:rsidRPr="008B0472" w:rsidRDefault="006C0297" w:rsidP="006C0297">
      <w:pPr>
        <w:widowControl w:val="0"/>
        <w:tabs>
          <w:tab w:val="left" w:pos="226"/>
        </w:tabs>
        <w:autoSpaceDE w:val="0"/>
        <w:autoSpaceDN w:val="0"/>
        <w:adjustRightInd w:val="0"/>
        <w:spacing w:after="0" w:line="240" w:lineRule="auto"/>
        <w:ind w:left="0" w:right="0" w:firstLine="0"/>
        <w:rPr>
          <w:rFonts w:eastAsia="Times New Roman" w:cs="Times New Roman"/>
          <w:color w:val="auto"/>
          <w:sz w:val="22"/>
          <w:lang w:eastAsia="en-US"/>
        </w:rPr>
      </w:pPr>
    </w:p>
    <w:p w14:paraId="684C383A"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2.2</w:t>
      </w:r>
      <w:r w:rsidRPr="008B0472">
        <w:rPr>
          <w:rFonts w:eastAsia="Times New Roman" w:cs="Times New Roman"/>
          <w:b/>
          <w:bCs/>
          <w:color w:val="auto"/>
          <w:sz w:val="22"/>
          <w:lang w:eastAsia="en-US"/>
        </w:rPr>
        <w:tab/>
        <w:t>A</w:t>
      </w:r>
      <w:r w:rsidRPr="008B0472">
        <w:rPr>
          <w:rFonts w:eastAsia="Times New Roman" w:cs="Times New Roman"/>
          <w:color w:val="auto"/>
          <w:sz w:val="22"/>
          <w:lang w:eastAsia="en-US"/>
        </w:rPr>
        <w:t xml:space="preserve"> “</w:t>
      </w:r>
      <w:r w:rsidRPr="008B0472">
        <w:rPr>
          <w:rFonts w:eastAsia="Times New Roman" w:cs="Times New Roman"/>
          <w:b/>
          <w:bCs/>
          <w:color w:val="auto"/>
          <w:sz w:val="22"/>
          <w:lang w:eastAsia="en-US"/>
        </w:rPr>
        <w:t>Qualifying Disclosure”</w:t>
      </w:r>
    </w:p>
    <w:p w14:paraId="4F15FC89" w14:textId="77777777" w:rsidR="006C0297" w:rsidRPr="008B0472" w:rsidRDefault="006C0297" w:rsidP="006C0297">
      <w:pPr>
        <w:widowControl w:val="0"/>
        <w:tabs>
          <w:tab w:val="left" w:pos="232"/>
          <w:tab w:val="left" w:pos="929"/>
        </w:tabs>
        <w:autoSpaceDE w:val="0"/>
        <w:autoSpaceDN w:val="0"/>
        <w:adjustRightInd w:val="0"/>
        <w:spacing w:after="0" w:line="240" w:lineRule="auto"/>
        <w:ind w:left="0" w:right="0" w:firstLine="0"/>
        <w:rPr>
          <w:rFonts w:eastAsia="Times New Roman" w:cs="Times New Roman"/>
          <w:b/>
          <w:bCs/>
          <w:color w:val="auto"/>
          <w:sz w:val="22"/>
          <w:lang w:eastAsia="en-US"/>
        </w:rPr>
      </w:pPr>
    </w:p>
    <w:p w14:paraId="1985EA17"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A qualifying disclosure is “any disclosure of information which in the reasonable belief of the worker making the disclosure” shows:</w:t>
      </w:r>
    </w:p>
    <w:p w14:paraId="4172316C" w14:textId="77777777" w:rsidR="006C0297" w:rsidRPr="008B0472" w:rsidRDefault="006C0297" w:rsidP="006C0297">
      <w:pPr>
        <w:widowControl w:val="0"/>
        <w:tabs>
          <w:tab w:val="left" w:pos="226"/>
        </w:tabs>
        <w:autoSpaceDE w:val="0"/>
        <w:autoSpaceDN w:val="0"/>
        <w:adjustRightInd w:val="0"/>
        <w:spacing w:after="0" w:line="240" w:lineRule="auto"/>
        <w:ind w:left="0" w:right="0" w:firstLine="0"/>
        <w:rPr>
          <w:rFonts w:eastAsia="Times New Roman" w:cs="Times New Roman"/>
          <w:color w:val="auto"/>
          <w:sz w:val="22"/>
          <w:lang w:eastAsia="en-US"/>
        </w:rPr>
      </w:pPr>
    </w:p>
    <w:p w14:paraId="54DED77F" w14:textId="77777777" w:rsidR="006C0297" w:rsidRPr="008B0472" w:rsidRDefault="006C0297" w:rsidP="006C0297">
      <w:pPr>
        <w:widowControl w:val="0"/>
        <w:numPr>
          <w:ilvl w:val="0"/>
          <w:numId w:val="1"/>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the commission or likely commission of a criminal offence</w:t>
      </w:r>
    </w:p>
    <w:p w14:paraId="03FE061F" w14:textId="77777777" w:rsidR="006C0297" w:rsidRPr="008B0472" w:rsidRDefault="006C0297" w:rsidP="006C0297">
      <w:pPr>
        <w:widowControl w:val="0"/>
        <w:numPr>
          <w:ilvl w:val="0"/>
          <w:numId w:val="1"/>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a failure or likely failure to comply with a legal obligation</w:t>
      </w:r>
    </w:p>
    <w:p w14:paraId="433D84B7" w14:textId="77777777" w:rsidR="006C0297" w:rsidRPr="008B0472" w:rsidRDefault="006C0297" w:rsidP="006C0297">
      <w:pPr>
        <w:widowControl w:val="0"/>
        <w:numPr>
          <w:ilvl w:val="0"/>
          <w:numId w:val="1"/>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the occurrence or likely occurrence of a miscarriage of justice</w:t>
      </w:r>
    </w:p>
    <w:p w14:paraId="2A1935D3" w14:textId="77777777" w:rsidR="006C0297" w:rsidRPr="008B0472" w:rsidRDefault="006C0297" w:rsidP="006C0297">
      <w:pPr>
        <w:widowControl w:val="0"/>
        <w:numPr>
          <w:ilvl w:val="0"/>
          <w:numId w:val="1"/>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that the health and safety of any individual has been, is being or is likely to be endangered</w:t>
      </w:r>
    </w:p>
    <w:p w14:paraId="2432B539" w14:textId="77777777" w:rsidR="006C0297" w:rsidRPr="008B0472" w:rsidRDefault="006C0297" w:rsidP="006C0297">
      <w:pPr>
        <w:widowControl w:val="0"/>
        <w:numPr>
          <w:ilvl w:val="0"/>
          <w:numId w:val="1"/>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that the environment has been, is being or is likely to be damaged, or</w:t>
      </w:r>
    </w:p>
    <w:p w14:paraId="485F0FD1" w14:textId="77777777" w:rsidR="006C0297" w:rsidRPr="008B0472" w:rsidRDefault="006C0297" w:rsidP="006C0297">
      <w:pPr>
        <w:widowControl w:val="0"/>
        <w:numPr>
          <w:ilvl w:val="0"/>
          <w:numId w:val="1"/>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lastRenderedPageBreak/>
        <w:t>that information tending to show any of the matters above has been, is being, or is likely to be deliberately concealed.</w:t>
      </w:r>
    </w:p>
    <w:p w14:paraId="01EEA30A" w14:textId="77777777" w:rsidR="006C0297" w:rsidRPr="008B0472" w:rsidRDefault="006C0297" w:rsidP="006C0297">
      <w:pPr>
        <w:widowControl w:val="0"/>
        <w:tabs>
          <w:tab w:val="left" w:pos="374"/>
        </w:tabs>
        <w:autoSpaceDE w:val="0"/>
        <w:autoSpaceDN w:val="0"/>
        <w:adjustRightInd w:val="0"/>
        <w:spacing w:after="0" w:line="240" w:lineRule="auto"/>
        <w:ind w:left="0" w:right="0" w:firstLine="0"/>
        <w:rPr>
          <w:rFonts w:eastAsia="Times New Roman" w:cs="Times New Roman"/>
          <w:color w:val="auto"/>
          <w:sz w:val="22"/>
          <w:lang w:eastAsia="en-US"/>
        </w:rPr>
      </w:pPr>
    </w:p>
    <w:p w14:paraId="3AF16F81"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The worker will have to show reasonable grounds for his or her belief. A disclosure will not qualify if an offence is committed in making it, for example under the Official Secrets Act or the Data Protection Act.</w:t>
      </w:r>
    </w:p>
    <w:p w14:paraId="5B4F7C89"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p>
    <w:p w14:paraId="136967FE"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2.3</w:t>
      </w:r>
      <w:r w:rsidRPr="008B0472">
        <w:rPr>
          <w:rFonts w:eastAsia="Times New Roman" w:cs="Times New Roman"/>
          <w:b/>
          <w:bCs/>
          <w:color w:val="auto"/>
          <w:sz w:val="22"/>
          <w:lang w:eastAsia="en-US"/>
        </w:rPr>
        <w:tab/>
        <w:t>A “Protected Disclosure”</w:t>
      </w:r>
    </w:p>
    <w:p w14:paraId="4DC7350B"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6E4AC28E"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A “qualifying disclosure” will be protected within the meaning of the Act if it is made in good faith to the employer or to a person nominated in accordance with the employer’s procedure. Furthermore, a disclosure will only be protected if the worker believes the allegations to be </w:t>
      </w:r>
      <w:r w:rsidRPr="008B0472">
        <w:rPr>
          <w:rFonts w:eastAsia="Times New Roman" w:cs="Times New Roman"/>
          <w:b/>
          <w:i/>
          <w:color w:val="auto"/>
          <w:sz w:val="22"/>
          <w:lang w:eastAsia="en-US"/>
        </w:rPr>
        <w:t>substantially true</w:t>
      </w:r>
      <w:r w:rsidRPr="008B0472">
        <w:rPr>
          <w:rFonts w:eastAsia="Times New Roman" w:cs="Times New Roman"/>
          <w:color w:val="auto"/>
          <w:sz w:val="22"/>
          <w:lang w:eastAsia="en-US"/>
        </w:rPr>
        <w:t xml:space="preserve"> and they are </w:t>
      </w:r>
      <w:r w:rsidRPr="008B0472">
        <w:rPr>
          <w:rFonts w:eastAsia="Times New Roman" w:cs="Times New Roman"/>
          <w:b/>
          <w:color w:val="auto"/>
          <w:sz w:val="22"/>
          <w:lang w:eastAsia="en-US"/>
        </w:rPr>
        <w:t>not</w:t>
      </w:r>
      <w:r w:rsidRPr="008B0472">
        <w:rPr>
          <w:rFonts w:eastAsia="Times New Roman" w:cs="Times New Roman"/>
          <w:color w:val="auto"/>
          <w:sz w:val="22"/>
          <w:lang w:eastAsia="en-US"/>
        </w:rPr>
        <w:t xml:space="preserve"> acting for personal gain e.g. selling the story to the media.</w:t>
      </w:r>
    </w:p>
    <w:p w14:paraId="4516C071"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p>
    <w:p w14:paraId="14E17676"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If the worker believes that he or she will suffer a detriment if the disclosure is made to the employer or a nominated person, or that the matter will be concealed, then subject to meeting certain conditions, he or she may make the disclosure to another person and this will also be protected.  </w:t>
      </w:r>
    </w:p>
    <w:p w14:paraId="288A4451"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p>
    <w:p w14:paraId="5B6B9AC9"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3.      SCOPE OF POLICY</w:t>
      </w:r>
    </w:p>
    <w:p w14:paraId="4A1DF62C"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7A79D810"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This policy is designed to allow workers, as defined under the Act, to raise internally and at a high level, concerns and/or to disclose information which the individual reasonably believes shows malpractice or impropriety, including financial malpractice and fraud or professional malpractice.</w:t>
      </w:r>
    </w:p>
    <w:p w14:paraId="2F62D51A"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p>
    <w:p w14:paraId="7D960083"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The policy is not intended to replace other policies and procedures which are already in place; nor should it be used when other procedures would be more appropriate, in particular the grievance procedure which should be used in relation to most employment issues. These policies and procedures include, but are not limited to:</w:t>
      </w:r>
    </w:p>
    <w:p w14:paraId="7E9E9906"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256169B3" w14:textId="77777777" w:rsidR="006C0297" w:rsidRPr="008B0472" w:rsidRDefault="006C0297" w:rsidP="006C0297">
      <w:pPr>
        <w:widowControl w:val="0"/>
        <w:numPr>
          <w:ilvl w:val="0"/>
          <w:numId w:val="2"/>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Disciplinary Procedure</w:t>
      </w:r>
    </w:p>
    <w:p w14:paraId="2520CEDF" w14:textId="77777777" w:rsidR="006C0297" w:rsidRPr="008B0472" w:rsidRDefault="006C0297" w:rsidP="006C0297">
      <w:pPr>
        <w:widowControl w:val="0"/>
        <w:numPr>
          <w:ilvl w:val="0"/>
          <w:numId w:val="2"/>
        </w:numPr>
        <w:autoSpaceDE w:val="0"/>
        <w:autoSpaceDN w:val="0"/>
        <w:adjustRightInd w:val="0"/>
        <w:spacing w:after="0" w:line="240" w:lineRule="auto"/>
        <w:ind w:right="0"/>
        <w:jc w:val="left"/>
        <w:rPr>
          <w:rFonts w:eastAsia="Times New Roman" w:cs="Times New Roman"/>
          <w:i/>
          <w:iCs/>
          <w:color w:val="auto"/>
          <w:sz w:val="22"/>
          <w:lang w:eastAsia="en-US"/>
        </w:rPr>
      </w:pPr>
      <w:r w:rsidRPr="008B0472">
        <w:rPr>
          <w:rFonts w:eastAsia="Times New Roman" w:cs="Times New Roman"/>
          <w:color w:val="auto"/>
          <w:sz w:val="22"/>
          <w:lang w:eastAsia="en-US"/>
        </w:rPr>
        <w:t>Grievance Procedure</w:t>
      </w:r>
    </w:p>
    <w:p w14:paraId="76AD087E" w14:textId="77777777" w:rsidR="006C0297" w:rsidRPr="008B0472" w:rsidRDefault="006C0297" w:rsidP="006C0297">
      <w:pPr>
        <w:widowControl w:val="0"/>
        <w:numPr>
          <w:ilvl w:val="0"/>
          <w:numId w:val="2"/>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Policy on Harassment as contained with the Equal Opportunities Policy.</w:t>
      </w:r>
    </w:p>
    <w:p w14:paraId="672BAE8D" w14:textId="77777777" w:rsidR="006C0297" w:rsidRPr="008B0472" w:rsidRDefault="006C0297" w:rsidP="006C0297">
      <w:pPr>
        <w:widowControl w:val="0"/>
        <w:tabs>
          <w:tab w:val="left" w:pos="374"/>
        </w:tabs>
        <w:autoSpaceDE w:val="0"/>
        <w:autoSpaceDN w:val="0"/>
        <w:adjustRightInd w:val="0"/>
        <w:spacing w:after="0" w:line="240" w:lineRule="auto"/>
        <w:ind w:left="0" w:right="0" w:firstLine="0"/>
        <w:rPr>
          <w:rFonts w:eastAsia="Times New Roman" w:cs="Times New Roman"/>
          <w:color w:val="auto"/>
          <w:sz w:val="22"/>
          <w:lang w:eastAsia="en-US"/>
        </w:rPr>
      </w:pPr>
    </w:p>
    <w:p w14:paraId="11D43CE7"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A disclosure investigated under this policy may, however, lead to the invocation of other procedures as appropriate.</w:t>
      </w:r>
    </w:p>
    <w:p w14:paraId="1631300E"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780D3D28"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4.</w:t>
      </w:r>
      <w:r w:rsidRPr="008B0472">
        <w:rPr>
          <w:rFonts w:eastAsia="Times New Roman" w:cs="Times New Roman"/>
          <w:b/>
          <w:bCs/>
          <w:color w:val="auto"/>
          <w:sz w:val="22"/>
          <w:lang w:eastAsia="en-US"/>
        </w:rPr>
        <w:tab/>
        <w:t>SAFEGUARDS</w:t>
      </w:r>
    </w:p>
    <w:p w14:paraId="2EF030F3"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4F92B936"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4.1</w:t>
      </w:r>
      <w:r w:rsidRPr="008B0472">
        <w:rPr>
          <w:rFonts w:eastAsia="Times New Roman" w:cs="Times New Roman"/>
          <w:b/>
          <w:bCs/>
          <w:color w:val="auto"/>
          <w:sz w:val="22"/>
          <w:lang w:eastAsia="en-US"/>
        </w:rPr>
        <w:tab/>
        <w:t>Protection</w:t>
      </w:r>
    </w:p>
    <w:p w14:paraId="4AD82BC7"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62143EFE" w14:textId="77777777" w:rsidR="006C0297" w:rsidRPr="008B0472" w:rsidRDefault="006C0297" w:rsidP="006C0297">
      <w:pPr>
        <w:widowControl w:val="0"/>
        <w:autoSpaceDE w:val="0"/>
        <w:autoSpaceDN w:val="0"/>
        <w:adjustRightInd w:val="0"/>
        <w:spacing w:after="0" w:line="240" w:lineRule="auto"/>
        <w:ind w:left="0" w:right="0" w:firstLine="567"/>
        <w:rPr>
          <w:rFonts w:eastAsia="Times New Roman" w:cs="Times New Roman"/>
          <w:color w:val="auto"/>
          <w:sz w:val="22"/>
          <w:lang w:eastAsia="en-US"/>
        </w:rPr>
      </w:pPr>
      <w:r w:rsidRPr="008B0472">
        <w:rPr>
          <w:rFonts w:eastAsia="Times New Roman" w:cs="Times New Roman"/>
          <w:color w:val="auto"/>
          <w:sz w:val="22"/>
          <w:lang w:eastAsia="en-US"/>
        </w:rPr>
        <w:t>A disclosure made under the provisions of this policy will be protected if it is:</w:t>
      </w:r>
    </w:p>
    <w:p w14:paraId="3DC17DFA"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430AA248" w14:textId="77777777" w:rsidR="006C0297" w:rsidRPr="008B0472" w:rsidRDefault="006C0297" w:rsidP="006C0297">
      <w:pPr>
        <w:widowControl w:val="0"/>
        <w:numPr>
          <w:ilvl w:val="0"/>
          <w:numId w:val="10"/>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made in good faith, and</w:t>
      </w:r>
    </w:p>
    <w:p w14:paraId="0A00826B" w14:textId="77777777" w:rsidR="006C0297" w:rsidRPr="008B0472" w:rsidRDefault="006C0297" w:rsidP="006C0297">
      <w:pPr>
        <w:widowControl w:val="0"/>
        <w:numPr>
          <w:ilvl w:val="0"/>
          <w:numId w:val="10"/>
        </w:numPr>
        <w:tabs>
          <w:tab w:val="left" w:pos="612"/>
          <w:tab w:val="left" w:pos="143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made in the reasonable belief of the discloser that it tends to show malpractice or impropriety, and</w:t>
      </w:r>
    </w:p>
    <w:p w14:paraId="509809AD" w14:textId="77777777" w:rsidR="006C0297" w:rsidRPr="008B0472" w:rsidRDefault="006C0297" w:rsidP="006C0297">
      <w:pPr>
        <w:widowControl w:val="0"/>
        <w:numPr>
          <w:ilvl w:val="0"/>
          <w:numId w:val="10"/>
        </w:numPr>
        <w:tabs>
          <w:tab w:val="left" w:pos="612"/>
          <w:tab w:val="left" w:pos="143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made in accordance with the procedures outlined below.</w:t>
      </w:r>
    </w:p>
    <w:p w14:paraId="73B824A3" w14:textId="77777777" w:rsidR="006C0297" w:rsidRPr="008B0472" w:rsidRDefault="006C0297" w:rsidP="006C0297">
      <w:pPr>
        <w:widowControl w:val="0"/>
        <w:tabs>
          <w:tab w:val="left" w:pos="612"/>
          <w:tab w:val="left" w:pos="1434"/>
        </w:tabs>
        <w:autoSpaceDE w:val="0"/>
        <w:autoSpaceDN w:val="0"/>
        <w:adjustRightInd w:val="0"/>
        <w:spacing w:after="0" w:line="240" w:lineRule="auto"/>
        <w:ind w:left="0" w:right="0" w:firstLine="0"/>
        <w:rPr>
          <w:rFonts w:eastAsia="Times New Roman" w:cs="Times New Roman"/>
          <w:color w:val="auto"/>
          <w:sz w:val="22"/>
          <w:lang w:eastAsia="en-US"/>
        </w:rPr>
      </w:pPr>
    </w:p>
    <w:p w14:paraId="7A62658A" w14:textId="77777777" w:rsidR="006C0297" w:rsidRPr="008B0472" w:rsidRDefault="006C0297" w:rsidP="006C0297">
      <w:pPr>
        <w:widowControl w:val="0"/>
        <w:autoSpaceDE w:val="0"/>
        <w:autoSpaceDN w:val="0"/>
        <w:adjustRightInd w:val="0"/>
        <w:spacing w:after="0" w:line="240" w:lineRule="auto"/>
        <w:ind w:left="612" w:right="0" w:firstLine="0"/>
        <w:rPr>
          <w:rFonts w:eastAsia="Times New Roman" w:cs="Times New Roman"/>
          <w:color w:val="auto"/>
          <w:sz w:val="22"/>
          <w:lang w:eastAsia="en-US"/>
        </w:rPr>
      </w:pPr>
      <w:r w:rsidRPr="008B0472">
        <w:rPr>
          <w:rFonts w:eastAsia="Times New Roman" w:cs="Times New Roman"/>
          <w:color w:val="auto"/>
          <w:sz w:val="22"/>
          <w:lang w:eastAsia="en-US"/>
        </w:rPr>
        <w:t>An individual making a protected disclosure will not be subject to detriment or adverse treatment by the Diocese. No protection from disciplinary action is given to those who unreasonably choose not to use this procedure.</w:t>
      </w:r>
    </w:p>
    <w:p w14:paraId="2BDE67BB"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0E3E2982"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lastRenderedPageBreak/>
        <w:t>4.2</w:t>
      </w:r>
      <w:r w:rsidRPr="008B0472">
        <w:rPr>
          <w:rFonts w:eastAsia="Times New Roman" w:cs="Times New Roman"/>
          <w:b/>
          <w:bCs/>
          <w:color w:val="auto"/>
          <w:sz w:val="22"/>
          <w:lang w:eastAsia="en-US"/>
        </w:rPr>
        <w:tab/>
        <w:t>Contractual liability</w:t>
      </w:r>
    </w:p>
    <w:p w14:paraId="01CB1907"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678BC8E1"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It is an implied term of contracts of employment that employees will observe a duty of fidelity, thereby requiring them to refrain from disclosing their employers’ confidential information and acting in a way which is likely to destroy the ‘‘mutual trust and confidence” on which the employment relationship is based. In addition, the Diocese may from time to time require certain staff to sign a confidentiality clause within their contract of employment. Notwithstanding this, a disclosure made under this policy would not be considered a breach of either an implied or express term unless it was found to have been made maliciously or unreasonably. </w:t>
      </w:r>
    </w:p>
    <w:p w14:paraId="78A64770"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p>
    <w:p w14:paraId="1E0F9384"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4.3</w:t>
      </w:r>
      <w:r w:rsidRPr="008B0472">
        <w:rPr>
          <w:rFonts w:eastAsia="Times New Roman" w:cs="Times New Roman"/>
          <w:b/>
          <w:bCs/>
          <w:color w:val="auto"/>
          <w:sz w:val="22"/>
          <w:lang w:eastAsia="en-US"/>
        </w:rPr>
        <w:tab/>
        <w:t>Confidentiality</w:t>
      </w:r>
    </w:p>
    <w:p w14:paraId="569B044C"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1400AD2E"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The Diocese will treat all disclosures in a confidential and sensitive manner and will if requested, so far is reasonably practicable, protect the identity of the individual making the allegation. However, the investigation process may reveal the source of the information and the individual making the disclosure may need to provide a statement as part of the evidence required.</w:t>
      </w:r>
    </w:p>
    <w:p w14:paraId="790081D1"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p>
    <w:p w14:paraId="23813367"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In turn, the Diocese expects those making disclosures to treat the matter confidentially. It believes that the procedures outlined in this policy are more than adequate for dealing with any allegation made and is therefore likely to regard any action to bring the matter to the attention of the media without seeking redress through these procedures as an unreasonable act (see 4.2. above). </w:t>
      </w:r>
    </w:p>
    <w:p w14:paraId="2E9DAF4A"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725A7E8D"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4.4</w:t>
      </w:r>
      <w:r w:rsidRPr="008B0472">
        <w:rPr>
          <w:rFonts w:eastAsia="Times New Roman" w:cs="Times New Roman"/>
          <w:b/>
          <w:bCs/>
          <w:color w:val="auto"/>
          <w:sz w:val="22"/>
          <w:lang w:eastAsia="en-US"/>
        </w:rPr>
        <w:tab/>
        <w:t>Anonymous Allegations</w:t>
      </w:r>
    </w:p>
    <w:p w14:paraId="14B5CACE"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1D3203C0"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Workers are encouraged to put their name to any disclosure. Any concern raised anonymously will be considered at the discretion of the Diocese, taking into account the following factors:</w:t>
      </w:r>
    </w:p>
    <w:p w14:paraId="22C69818"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37C5A52A" w14:textId="77777777" w:rsidR="006C0297" w:rsidRPr="008B0472" w:rsidRDefault="006C0297" w:rsidP="006C0297">
      <w:pPr>
        <w:widowControl w:val="0"/>
        <w:numPr>
          <w:ilvl w:val="0"/>
          <w:numId w:val="3"/>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the seriousness of the issue raised</w:t>
      </w:r>
    </w:p>
    <w:p w14:paraId="345E0AEF" w14:textId="77777777" w:rsidR="006C0297" w:rsidRPr="008B0472" w:rsidRDefault="006C0297" w:rsidP="006C0297">
      <w:pPr>
        <w:widowControl w:val="0"/>
        <w:numPr>
          <w:ilvl w:val="0"/>
          <w:numId w:val="3"/>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the credibility of the concern</w:t>
      </w:r>
    </w:p>
    <w:p w14:paraId="16D64207" w14:textId="77777777" w:rsidR="006C0297" w:rsidRPr="008B0472" w:rsidRDefault="006C0297" w:rsidP="006C0297">
      <w:pPr>
        <w:widowControl w:val="0"/>
        <w:numPr>
          <w:ilvl w:val="0"/>
          <w:numId w:val="3"/>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the likelihood of confirming the allegation from attributable sources.</w:t>
      </w:r>
    </w:p>
    <w:p w14:paraId="34AFB9CC" w14:textId="77777777" w:rsidR="006C0297" w:rsidRPr="008B0472" w:rsidRDefault="006C0297" w:rsidP="006C0297">
      <w:pPr>
        <w:widowControl w:val="0"/>
        <w:tabs>
          <w:tab w:val="left" w:pos="374"/>
        </w:tabs>
        <w:autoSpaceDE w:val="0"/>
        <w:autoSpaceDN w:val="0"/>
        <w:adjustRightInd w:val="0"/>
        <w:spacing w:after="0" w:line="240" w:lineRule="auto"/>
        <w:ind w:left="0" w:right="0" w:firstLine="0"/>
        <w:rPr>
          <w:rFonts w:eastAsia="Times New Roman" w:cs="Times New Roman"/>
          <w:color w:val="auto"/>
          <w:sz w:val="22"/>
          <w:lang w:eastAsia="en-US"/>
        </w:rPr>
      </w:pPr>
    </w:p>
    <w:p w14:paraId="547783E0"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4.5</w:t>
      </w:r>
      <w:r w:rsidRPr="008B0472">
        <w:rPr>
          <w:rFonts w:eastAsia="Times New Roman" w:cs="Times New Roman"/>
          <w:b/>
          <w:bCs/>
          <w:color w:val="auto"/>
          <w:sz w:val="22"/>
          <w:lang w:eastAsia="en-US"/>
        </w:rPr>
        <w:tab/>
        <w:t>Malicious Allegations</w:t>
      </w:r>
    </w:p>
    <w:p w14:paraId="080B0E22"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2B29D517"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If an allegation is subsequently deemed to be deliberately malicious or vexatious, disciplinary action may be taken.</w:t>
      </w:r>
    </w:p>
    <w:p w14:paraId="7EE0A9AB"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0BDA0EEB"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4.6</w:t>
      </w:r>
      <w:r w:rsidRPr="008B0472">
        <w:rPr>
          <w:rFonts w:eastAsia="Times New Roman" w:cs="Times New Roman"/>
          <w:b/>
          <w:bCs/>
          <w:color w:val="auto"/>
          <w:sz w:val="22"/>
          <w:lang w:eastAsia="en-US"/>
        </w:rPr>
        <w:tab/>
        <w:t>Retraction of Allegation</w:t>
      </w:r>
    </w:p>
    <w:p w14:paraId="477B0258" w14:textId="77777777" w:rsidR="006C0297" w:rsidRPr="008B0472" w:rsidRDefault="006C0297" w:rsidP="006C0297">
      <w:pPr>
        <w:widowControl w:val="0"/>
        <w:tabs>
          <w:tab w:val="left" w:pos="714"/>
        </w:tabs>
        <w:autoSpaceDE w:val="0"/>
        <w:autoSpaceDN w:val="0"/>
        <w:adjustRightInd w:val="0"/>
        <w:spacing w:after="0" w:line="240" w:lineRule="auto"/>
        <w:ind w:left="0" w:right="0" w:firstLine="0"/>
        <w:rPr>
          <w:rFonts w:eastAsia="Times New Roman" w:cs="Times New Roman"/>
          <w:b/>
          <w:bCs/>
          <w:i/>
          <w:iCs/>
          <w:color w:val="auto"/>
          <w:sz w:val="22"/>
          <w:lang w:eastAsia="en-US"/>
        </w:rPr>
      </w:pPr>
    </w:p>
    <w:p w14:paraId="5515D3EB"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Once the disclosure has been made it may be retracted at any time but the Diocese reserves the right to proceed with the investigation, even if the individual does not wish to proceed further.</w:t>
      </w:r>
    </w:p>
    <w:p w14:paraId="416FB211"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p>
    <w:p w14:paraId="750F0BE4"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5.</w:t>
      </w:r>
      <w:r w:rsidRPr="008B0472">
        <w:rPr>
          <w:rFonts w:eastAsia="Times New Roman" w:cs="Times New Roman"/>
          <w:b/>
          <w:bCs/>
          <w:color w:val="auto"/>
          <w:sz w:val="22"/>
          <w:lang w:eastAsia="en-US"/>
        </w:rPr>
        <w:tab/>
        <w:t>PROCEDURE FOR MAKING A DISCLOSURE</w:t>
      </w:r>
    </w:p>
    <w:p w14:paraId="5D48223D"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3356541B"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5.1</w:t>
      </w:r>
      <w:r w:rsidRPr="008B0472">
        <w:rPr>
          <w:rFonts w:eastAsia="Times New Roman" w:cs="Times New Roman"/>
          <w:b/>
          <w:bCs/>
          <w:color w:val="auto"/>
          <w:sz w:val="22"/>
          <w:lang w:eastAsia="en-US"/>
        </w:rPr>
        <w:tab/>
        <w:t>How to make a disclosure</w:t>
      </w:r>
    </w:p>
    <w:p w14:paraId="11E55066"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254A2290"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A worker should make a disclosure under this procedure to a designated person, the details of which are outlined below. An individual may make the disclosure to whichever designated person they feel is most appropriate. </w:t>
      </w:r>
    </w:p>
    <w:p w14:paraId="281CA90F"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6E8E6782" w14:textId="77777777" w:rsidR="006C0297" w:rsidRPr="008B0472" w:rsidRDefault="006C0297" w:rsidP="006C0297">
      <w:pPr>
        <w:widowControl w:val="0"/>
        <w:autoSpaceDE w:val="0"/>
        <w:autoSpaceDN w:val="0"/>
        <w:adjustRightInd w:val="0"/>
        <w:spacing w:after="0" w:line="240" w:lineRule="auto"/>
        <w:ind w:left="1418" w:right="0" w:hanging="851"/>
        <w:rPr>
          <w:rFonts w:eastAsia="Times New Roman" w:cs="Times New Roman"/>
          <w:color w:val="auto"/>
          <w:sz w:val="22"/>
          <w:lang w:eastAsia="en-US"/>
        </w:rPr>
      </w:pPr>
      <w:r w:rsidRPr="008B0472">
        <w:rPr>
          <w:rFonts w:eastAsia="Times New Roman" w:cs="Times New Roman"/>
          <w:color w:val="auto"/>
          <w:sz w:val="22"/>
          <w:lang w:eastAsia="en-US"/>
        </w:rPr>
        <w:lastRenderedPageBreak/>
        <w:t>The following individuals are designated persons:</w:t>
      </w:r>
    </w:p>
    <w:p w14:paraId="6825D5DE" w14:textId="77777777" w:rsidR="006C0297" w:rsidRPr="008B0472" w:rsidRDefault="006C0297" w:rsidP="006C0297">
      <w:pPr>
        <w:widowControl w:val="0"/>
        <w:tabs>
          <w:tab w:val="left" w:pos="612"/>
          <w:tab w:val="left" w:pos="691"/>
        </w:tabs>
        <w:autoSpaceDE w:val="0"/>
        <w:autoSpaceDN w:val="0"/>
        <w:adjustRightInd w:val="0"/>
        <w:spacing w:after="0" w:line="240" w:lineRule="auto"/>
        <w:ind w:left="0" w:right="0" w:firstLine="0"/>
        <w:rPr>
          <w:rFonts w:eastAsia="Times New Roman" w:cs="Times New Roman"/>
          <w:color w:val="auto"/>
          <w:sz w:val="22"/>
          <w:lang w:eastAsia="en-US"/>
        </w:rPr>
      </w:pPr>
    </w:p>
    <w:p w14:paraId="0E8A985E" w14:textId="77777777" w:rsidR="006C0297" w:rsidRPr="008B0472" w:rsidRDefault="006C0297" w:rsidP="006C0297">
      <w:pPr>
        <w:widowControl w:val="0"/>
        <w:numPr>
          <w:ilvl w:val="0"/>
          <w:numId w:val="4"/>
        </w:numPr>
        <w:tabs>
          <w:tab w:val="left" w:pos="612"/>
          <w:tab w:val="left" w:pos="691"/>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the disclosers Head of Department</w:t>
      </w:r>
    </w:p>
    <w:p w14:paraId="76040525" w14:textId="77777777" w:rsidR="006C0297" w:rsidRPr="008B0472" w:rsidRDefault="006C0297" w:rsidP="006C0297">
      <w:pPr>
        <w:widowControl w:val="0"/>
        <w:numPr>
          <w:ilvl w:val="0"/>
          <w:numId w:val="5"/>
        </w:numPr>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the Diocesan Secretary</w:t>
      </w:r>
    </w:p>
    <w:p w14:paraId="134642B9" w14:textId="77777777" w:rsidR="006C0297" w:rsidRPr="008B0472" w:rsidRDefault="006C0297" w:rsidP="006C0297">
      <w:pPr>
        <w:widowControl w:val="0"/>
        <w:numPr>
          <w:ilvl w:val="0"/>
          <w:numId w:val="6"/>
        </w:numPr>
        <w:tabs>
          <w:tab w:val="left" w:pos="612"/>
          <w:tab w:val="left" w:pos="986"/>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the Chair of the Board of Finance</w:t>
      </w:r>
    </w:p>
    <w:p w14:paraId="097A6470"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r w:rsidRPr="008B0472">
        <w:rPr>
          <w:rFonts w:eastAsia="Times New Roman" w:cs="Times New Roman"/>
          <w:color w:val="auto"/>
          <w:sz w:val="22"/>
          <w:lang w:eastAsia="en-US"/>
        </w:rPr>
        <w:tab/>
      </w:r>
      <w:r w:rsidRPr="008B0472">
        <w:rPr>
          <w:rFonts w:eastAsia="Times New Roman" w:cs="Times New Roman"/>
          <w:color w:val="auto"/>
          <w:sz w:val="22"/>
          <w:lang w:eastAsia="en-US"/>
        </w:rPr>
        <w:tab/>
      </w:r>
      <w:r w:rsidRPr="008B0472">
        <w:rPr>
          <w:rFonts w:eastAsia="Times New Roman" w:cs="Times New Roman"/>
          <w:color w:val="auto"/>
          <w:sz w:val="22"/>
          <w:lang w:eastAsia="en-US"/>
        </w:rPr>
        <w:tab/>
      </w:r>
    </w:p>
    <w:p w14:paraId="376BDD20" w14:textId="77777777" w:rsidR="006C0297" w:rsidRPr="008B0472" w:rsidRDefault="006C0297" w:rsidP="006C0297">
      <w:pPr>
        <w:widowControl w:val="0"/>
        <w:tabs>
          <w:tab w:val="left" w:pos="204"/>
        </w:tabs>
        <w:autoSpaceDE w:val="0"/>
        <w:autoSpaceDN w:val="0"/>
        <w:adjustRightInd w:val="0"/>
        <w:spacing w:after="0" w:line="240" w:lineRule="auto"/>
        <w:ind w:left="567" w:right="0" w:hanging="567"/>
        <w:rPr>
          <w:rFonts w:eastAsia="Times New Roman" w:cs="Times New Roman"/>
          <w:color w:val="auto"/>
          <w:sz w:val="22"/>
          <w:lang w:eastAsia="en-US"/>
        </w:rPr>
      </w:pPr>
      <w:r w:rsidRPr="008B0472">
        <w:rPr>
          <w:rFonts w:eastAsia="Times New Roman" w:cs="Times New Roman"/>
          <w:color w:val="auto"/>
          <w:sz w:val="22"/>
          <w:lang w:eastAsia="en-US"/>
        </w:rPr>
        <w:tab/>
      </w:r>
      <w:r w:rsidRPr="008B0472">
        <w:rPr>
          <w:rFonts w:eastAsia="Times New Roman" w:cs="Times New Roman"/>
          <w:color w:val="auto"/>
          <w:sz w:val="22"/>
          <w:lang w:eastAsia="en-US"/>
        </w:rPr>
        <w:tab/>
        <w:t>It must be made clear in the disclosure that this procedure is being invoked.</w:t>
      </w:r>
    </w:p>
    <w:p w14:paraId="400EF68E"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19158EF0"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If the worker does not wish to raise the matter with any of the designated persons above because he or she is of the </w:t>
      </w:r>
      <w:r w:rsidRPr="008B0472">
        <w:rPr>
          <w:rFonts w:eastAsia="Times New Roman" w:cs="Times New Roman"/>
          <w:color w:val="auto"/>
          <w:sz w:val="22"/>
          <w:u w:val="single"/>
          <w:lang w:eastAsia="en-US"/>
        </w:rPr>
        <w:t>reasonable</w:t>
      </w:r>
      <w:r w:rsidRPr="008B0472">
        <w:rPr>
          <w:rFonts w:eastAsia="Times New Roman" w:cs="Times New Roman"/>
          <w:color w:val="auto"/>
          <w:sz w:val="22"/>
          <w:lang w:eastAsia="en-US"/>
        </w:rPr>
        <w:t xml:space="preserve"> belief that they may be involved in the malpractice or impropriety, or may attempt to conceal the matter, then a disclosure may be made to the Chair of the Audit Committee – see 5.4., who will inform and work with the Diocesan Bishop in addressing the issue. </w:t>
      </w:r>
    </w:p>
    <w:p w14:paraId="6B194F7F"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i/>
          <w:iCs/>
          <w:color w:val="auto"/>
          <w:sz w:val="22"/>
          <w:lang w:eastAsia="en-US"/>
        </w:rPr>
      </w:pPr>
    </w:p>
    <w:p w14:paraId="450BB1D3"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iCs/>
          <w:color w:val="auto"/>
          <w:sz w:val="22"/>
          <w:lang w:eastAsia="en-US"/>
        </w:rPr>
      </w:pPr>
    </w:p>
    <w:p w14:paraId="6CB1BAB3"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The Diocesan Secretary will normally be informed of the disclosure, though this may not be appropriate for the reasons outlined above if they are implicated in the allegation.   </w:t>
      </w:r>
    </w:p>
    <w:p w14:paraId="79545711"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339D12B3" w14:textId="77777777" w:rsidR="006C0297" w:rsidRPr="008B0472" w:rsidRDefault="006C0297" w:rsidP="006C0297">
      <w:pPr>
        <w:widowControl w:val="0"/>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5.2</w:t>
      </w:r>
      <w:r w:rsidRPr="008B0472">
        <w:rPr>
          <w:rFonts w:eastAsia="Times New Roman" w:cs="Times New Roman"/>
          <w:b/>
          <w:bCs/>
          <w:color w:val="auto"/>
          <w:sz w:val="22"/>
          <w:lang w:eastAsia="en-US"/>
        </w:rPr>
        <w:tab/>
        <w:t>How the disclosure will be investigated</w:t>
      </w:r>
    </w:p>
    <w:p w14:paraId="2BE329AE"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44C2CB15" w14:textId="77777777" w:rsidR="006C0297" w:rsidRPr="008B0472" w:rsidRDefault="006C0297" w:rsidP="006C0297">
      <w:pPr>
        <w:widowControl w:val="0"/>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The designated person will decide, in consultation with the Diocesan Secretary or Chair of the Board of Finance, on the form of the investigation to be undertaken or, if the allegation is anonymous, whether to take action or not. A decision may be made: </w:t>
      </w:r>
    </w:p>
    <w:p w14:paraId="7FF5BA6B"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10FD9A41" w14:textId="77777777" w:rsidR="006C0297" w:rsidRPr="008B0472" w:rsidRDefault="006C0297" w:rsidP="006C0297">
      <w:pPr>
        <w:widowControl w:val="0"/>
        <w:numPr>
          <w:ilvl w:val="0"/>
          <w:numId w:val="7"/>
        </w:numPr>
        <w:tabs>
          <w:tab w:val="left" w:pos="37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to investigate the matter internally</w:t>
      </w:r>
    </w:p>
    <w:p w14:paraId="6C135AFF" w14:textId="77777777" w:rsidR="006C0297" w:rsidRPr="008B0472" w:rsidRDefault="006C0297" w:rsidP="006C0297">
      <w:pPr>
        <w:widowControl w:val="0"/>
        <w:numPr>
          <w:ilvl w:val="0"/>
          <w:numId w:val="7"/>
        </w:numPr>
        <w:tabs>
          <w:tab w:val="left" w:pos="37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to refer the matter to the police (if a potentially criminal act has occurred the matter must be referred to the police)</w:t>
      </w:r>
    </w:p>
    <w:p w14:paraId="3D96C8FF" w14:textId="77777777" w:rsidR="006C0297" w:rsidRPr="008B0472" w:rsidRDefault="006C0297" w:rsidP="006C0297">
      <w:pPr>
        <w:widowControl w:val="0"/>
        <w:numPr>
          <w:ilvl w:val="0"/>
          <w:numId w:val="7"/>
        </w:numPr>
        <w:tabs>
          <w:tab w:val="left" w:pos="37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to call for an independent inquiry.</w:t>
      </w:r>
    </w:p>
    <w:p w14:paraId="5CA9A8E4" w14:textId="77777777" w:rsidR="006C0297" w:rsidRPr="008B0472" w:rsidRDefault="006C0297" w:rsidP="006C0297">
      <w:pPr>
        <w:widowControl w:val="0"/>
        <w:tabs>
          <w:tab w:val="left" w:pos="374"/>
        </w:tabs>
        <w:autoSpaceDE w:val="0"/>
        <w:autoSpaceDN w:val="0"/>
        <w:adjustRightInd w:val="0"/>
        <w:spacing w:after="0" w:line="240" w:lineRule="auto"/>
        <w:ind w:left="0" w:right="0" w:firstLine="0"/>
        <w:rPr>
          <w:rFonts w:eastAsia="Times New Roman" w:cs="Times New Roman"/>
          <w:color w:val="auto"/>
          <w:sz w:val="22"/>
          <w:lang w:eastAsia="en-US"/>
        </w:rPr>
      </w:pPr>
    </w:p>
    <w:p w14:paraId="73C10CE4"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If the matter is to be investigated internally a decision will be taken as to who should conduct the investigation, the procedure to be followed and the scope of the final written report. The following factors will be taken into account:</w:t>
      </w:r>
    </w:p>
    <w:p w14:paraId="50186D68"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5429FBE2" w14:textId="77777777" w:rsidR="006C0297" w:rsidRPr="008B0472" w:rsidRDefault="006C0297" w:rsidP="006C0297">
      <w:pPr>
        <w:widowControl w:val="0"/>
        <w:numPr>
          <w:ilvl w:val="0"/>
          <w:numId w:val="8"/>
        </w:numPr>
        <w:tabs>
          <w:tab w:val="left" w:pos="37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the nature of the allegation</w:t>
      </w:r>
    </w:p>
    <w:p w14:paraId="69B0E36B" w14:textId="77777777" w:rsidR="006C0297" w:rsidRPr="008B0472" w:rsidRDefault="006C0297" w:rsidP="006C0297">
      <w:pPr>
        <w:widowControl w:val="0"/>
        <w:numPr>
          <w:ilvl w:val="0"/>
          <w:numId w:val="8"/>
        </w:numPr>
        <w:tabs>
          <w:tab w:val="left" w:pos="37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the seriousness of the alleged malpractice and likely outcomes if proven</w:t>
      </w:r>
    </w:p>
    <w:p w14:paraId="4211634D" w14:textId="77777777" w:rsidR="006C0297" w:rsidRPr="008B0472" w:rsidRDefault="006C0297" w:rsidP="006C0297">
      <w:pPr>
        <w:widowControl w:val="0"/>
        <w:numPr>
          <w:ilvl w:val="0"/>
          <w:numId w:val="8"/>
        </w:numPr>
        <w:tabs>
          <w:tab w:val="left" w:pos="37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that anyone likely to be involved, including the person who will have to decide on the matter, will not conduct the investigation if they are perceived to have a conflict of interest.</w:t>
      </w:r>
    </w:p>
    <w:p w14:paraId="301B5C3D" w14:textId="77777777" w:rsidR="006C0297" w:rsidRPr="008B0472" w:rsidRDefault="006C0297" w:rsidP="006C0297">
      <w:pPr>
        <w:widowControl w:val="0"/>
        <w:tabs>
          <w:tab w:val="left" w:pos="374"/>
        </w:tabs>
        <w:autoSpaceDE w:val="0"/>
        <w:autoSpaceDN w:val="0"/>
        <w:adjustRightInd w:val="0"/>
        <w:spacing w:after="0" w:line="240" w:lineRule="auto"/>
        <w:ind w:left="0" w:right="0" w:firstLine="0"/>
        <w:rPr>
          <w:rFonts w:eastAsia="Times New Roman" w:cs="Times New Roman"/>
          <w:color w:val="auto"/>
          <w:sz w:val="22"/>
          <w:lang w:eastAsia="en-US"/>
        </w:rPr>
      </w:pPr>
    </w:p>
    <w:p w14:paraId="24AE4CC7"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Any employee under investigation will be advised as soon as is reasonably practicable and having regard to the nature of the disclosure. If they are to be questioned about the disclosure, they will be entitled to be accompanied by a trade union official, staff representative or work colleague.</w:t>
      </w:r>
    </w:p>
    <w:p w14:paraId="4DC4461C"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7DC27583"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An employee under investigation may be suspended if it is not considered appropriate for them to remain at work whilst the investigation is carried out. Suspension does not imply that the employee has committed the offence and should be on full pay. If the investigation shows that the disclosure is without foundation, the employee should be allowed to return to work immediately. A decision to suspend must be taken by the Diocesan Secretary or the Chair of the Board of Finance/Chair of the Audit Committee.</w:t>
      </w:r>
    </w:p>
    <w:p w14:paraId="28231E86"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6656BEF0"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The internal investigation will be carried out as speedily and sensitively as possible. The Diocese will endeavour to conclude the investigation within 6 weeks of the </w:t>
      </w:r>
      <w:r w:rsidRPr="008B0472">
        <w:rPr>
          <w:rFonts w:eastAsia="Times New Roman" w:cs="Times New Roman"/>
          <w:color w:val="auto"/>
          <w:sz w:val="22"/>
          <w:lang w:eastAsia="en-US"/>
        </w:rPr>
        <w:lastRenderedPageBreak/>
        <w:t>disclosure being made. If this is not possible the discloser will be informed of the reason.</w:t>
      </w:r>
    </w:p>
    <w:p w14:paraId="28E7E93C"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63EB79C9" w14:textId="77777777" w:rsidR="006C0297" w:rsidRPr="008B0472" w:rsidRDefault="006C0297" w:rsidP="006C0297">
      <w:pPr>
        <w:widowControl w:val="0"/>
        <w:tabs>
          <w:tab w:val="left" w:pos="725"/>
        </w:tabs>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5.3</w:t>
      </w:r>
      <w:r w:rsidRPr="008B0472">
        <w:rPr>
          <w:rFonts w:eastAsia="Times New Roman" w:cs="Times New Roman"/>
          <w:b/>
          <w:bCs/>
          <w:color w:val="auto"/>
          <w:sz w:val="22"/>
          <w:lang w:eastAsia="en-US"/>
        </w:rPr>
        <w:tab/>
        <w:t>Outcome of investigation</w:t>
      </w:r>
    </w:p>
    <w:p w14:paraId="5BAC0FCD"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72E70802"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The report of the investigation, inquiry or police action and any recommendations will be considered by the Diocesan Secretary, or other designated person, and a decision taken in consultation with any advisers deemed appropriate on what, if any, further action is required. Such action may include:</w:t>
      </w:r>
    </w:p>
    <w:p w14:paraId="242B1B15"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24BAACE7" w14:textId="77777777" w:rsidR="006C0297" w:rsidRPr="008B0472" w:rsidRDefault="006C0297" w:rsidP="006C0297">
      <w:pPr>
        <w:widowControl w:val="0"/>
        <w:numPr>
          <w:ilvl w:val="0"/>
          <w:numId w:val="9"/>
        </w:numPr>
        <w:tabs>
          <w:tab w:val="left" w:pos="37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invoking the disciplinary procedure</w:t>
      </w:r>
    </w:p>
    <w:p w14:paraId="2887DD35" w14:textId="77777777" w:rsidR="006C0297" w:rsidRPr="008B0472" w:rsidRDefault="006C0297" w:rsidP="006C0297">
      <w:pPr>
        <w:widowControl w:val="0"/>
        <w:numPr>
          <w:ilvl w:val="0"/>
          <w:numId w:val="9"/>
        </w:numPr>
        <w:tabs>
          <w:tab w:val="left" w:pos="37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invoking the grievance procedure</w:t>
      </w:r>
    </w:p>
    <w:p w14:paraId="7F3DF212" w14:textId="77777777" w:rsidR="006C0297" w:rsidRPr="008B0472" w:rsidRDefault="006C0297" w:rsidP="006C0297">
      <w:pPr>
        <w:widowControl w:val="0"/>
        <w:numPr>
          <w:ilvl w:val="0"/>
          <w:numId w:val="9"/>
        </w:numPr>
        <w:tabs>
          <w:tab w:val="left" w:pos="37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instituting further investigation either internally or externally</w:t>
      </w:r>
    </w:p>
    <w:p w14:paraId="067CA91C" w14:textId="77777777" w:rsidR="006C0297" w:rsidRPr="008B0472" w:rsidRDefault="006C0297" w:rsidP="006C0297">
      <w:pPr>
        <w:widowControl w:val="0"/>
        <w:numPr>
          <w:ilvl w:val="0"/>
          <w:numId w:val="9"/>
        </w:numPr>
        <w:tabs>
          <w:tab w:val="left" w:pos="374"/>
        </w:tabs>
        <w:autoSpaceDE w:val="0"/>
        <w:autoSpaceDN w:val="0"/>
        <w:adjustRightInd w:val="0"/>
        <w:spacing w:after="0" w:line="240" w:lineRule="auto"/>
        <w:ind w:right="0"/>
        <w:jc w:val="left"/>
        <w:rPr>
          <w:rFonts w:eastAsia="Times New Roman" w:cs="Times New Roman"/>
          <w:color w:val="auto"/>
          <w:sz w:val="22"/>
          <w:lang w:eastAsia="en-US"/>
        </w:rPr>
      </w:pPr>
      <w:r w:rsidRPr="008B0472">
        <w:rPr>
          <w:rFonts w:eastAsia="Times New Roman" w:cs="Times New Roman"/>
          <w:color w:val="auto"/>
          <w:sz w:val="22"/>
          <w:lang w:eastAsia="en-US"/>
        </w:rPr>
        <w:t>taking specific action, for example reviewing policy or procedures.</w:t>
      </w:r>
    </w:p>
    <w:p w14:paraId="7770415A" w14:textId="77777777" w:rsidR="006C0297" w:rsidRPr="008B0472" w:rsidRDefault="006C0297" w:rsidP="006C0297">
      <w:pPr>
        <w:widowControl w:val="0"/>
        <w:tabs>
          <w:tab w:val="left" w:pos="374"/>
        </w:tabs>
        <w:autoSpaceDE w:val="0"/>
        <w:autoSpaceDN w:val="0"/>
        <w:adjustRightInd w:val="0"/>
        <w:spacing w:after="0" w:line="240" w:lineRule="auto"/>
        <w:ind w:left="0" w:right="0" w:firstLine="0"/>
        <w:rPr>
          <w:rFonts w:eastAsia="Times New Roman" w:cs="Times New Roman"/>
          <w:color w:val="auto"/>
          <w:sz w:val="22"/>
          <w:lang w:eastAsia="en-US"/>
        </w:rPr>
      </w:pPr>
    </w:p>
    <w:p w14:paraId="28882404"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The worker who made the disclosure will be advised of the outcome in writing and, if no action is to be taken, the reasons for it. </w:t>
      </w:r>
      <w:r w:rsidRPr="008B0472">
        <w:rPr>
          <w:rFonts w:eastAsia="Times New Roman" w:cs="Times New Roman"/>
          <w:bCs/>
          <w:color w:val="auto"/>
          <w:sz w:val="22"/>
          <w:lang w:eastAsia="en-US"/>
        </w:rPr>
        <w:t>If the worker is dissatisfied with the outcome they may remake the disclosure to another designated person; for example, if the initial disclosure was made to the Diocesan Secretary then a subsequent disclosure may be made to the Chair of the Board of Finance. Alternatively, they may make a disclosure to the Chair of Audit Committee (see 5.4.).</w:t>
      </w:r>
      <w:r w:rsidRPr="008B0472">
        <w:rPr>
          <w:rFonts w:eastAsia="Times New Roman" w:cs="Times New Roman"/>
          <w:i/>
          <w:iCs/>
          <w:color w:val="auto"/>
          <w:sz w:val="22"/>
          <w:lang w:eastAsia="en-US"/>
        </w:rPr>
        <w:t xml:space="preserve"> </w:t>
      </w:r>
      <w:r w:rsidRPr="008B0472">
        <w:rPr>
          <w:rFonts w:eastAsia="Times New Roman" w:cs="Times New Roman"/>
          <w:color w:val="auto"/>
          <w:sz w:val="22"/>
          <w:lang w:eastAsia="en-US"/>
        </w:rPr>
        <w:t>This other person will consider the information presented, the procedures that were followed and the reasons for the decision reached. The outcome of this will be to decide whether any further investigation or action is required and to make a report to the Audit Committee.</w:t>
      </w:r>
    </w:p>
    <w:p w14:paraId="09DA6CEC"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color w:val="auto"/>
          <w:sz w:val="22"/>
          <w:lang w:eastAsia="en-US"/>
        </w:rPr>
      </w:pPr>
    </w:p>
    <w:p w14:paraId="1B914771"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Where the disclosure is made against a named person or persons they will also be informed of the outcome.</w:t>
      </w:r>
    </w:p>
    <w:p w14:paraId="2F6E8C40" w14:textId="77777777" w:rsidR="006C0297" w:rsidRPr="008B0472" w:rsidRDefault="006C0297" w:rsidP="006C0297">
      <w:pPr>
        <w:widowControl w:val="0"/>
        <w:tabs>
          <w:tab w:val="left" w:pos="714"/>
        </w:tabs>
        <w:autoSpaceDE w:val="0"/>
        <w:autoSpaceDN w:val="0"/>
        <w:adjustRightInd w:val="0"/>
        <w:spacing w:after="0" w:line="240" w:lineRule="auto"/>
        <w:ind w:left="567" w:right="0" w:hanging="567"/>
        <w:rPr>
          <w:rFonts w:eastAsia="Times New Roman" w:cs="Times New Roman"/>
          <w:b/>
          <w:bCs/>
          <w:color w:val="auto"/>
          <w:sz w:val="22"/>
          <w:lang w:eastAsia="en-US"/>
        </w:rPr>
      </w:pPr>
    </w:p>
    <w:p w14:paraId="3F0730B1" w14:textId="77777777" w:rsidR="006C0297" w:rsidRPr="008B0472" w:rsidRDefault="006C0297" w:rsidP="006C0297">
      <w:pPr>
        <w:widowControl w:val="0"/>
        <w:tabs>
          <w:tab w:val="left" w:pos="714"/>
        </w:tabs>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5.4</w:t>
      </w:r>
      <w:r w:rsidRPr="008B0472">
        <w:rPr>
          <w:rFonts w:eastAsia="Times New Roman" w:cs="Times New Roman"/>
          <w:b/>
          <w:bCs/>
          <w:color w:val="auto"/>
          <w:sz w:val="22"/>
          <w:lang w:eastAsia="en-US"/>
        </w:rPr>
        <w:tab/>
        <w:t>Disclosure to the Chair of Audit Committee</w:t>
      </w:r>
    </w:p>
    <w:p w14:paraId="11E3CE0C" w14:textId="77777777" w:rsidR="006C0297" w:rsidRPr="008B0472" w:rsidRDefault="006C0297" w:rsidP="006C0297">
      <w:pPr>
        <w:widowControl w:val="0"/>
        <w:tabs>
          <w:tab w:val="left" w:pos="714"/>
        </w:tabs>
        <w:autoSpaceDE w:val="0"/>
        <w:autoSpaceDN w:val="0"/>
        <w:adjustRightInd w:val="0"/>
        <w:spacing w:after="0" w:line="240" w:lineRule="auto"/>
        <w:ind w:left="0" w:right="0" w:firstLine="0"/>
        <w:rPr>
          <w:rFonts w:eastAsia="Times New Roman" w:cs="Times New Roman"/>
          <w:b/>
          <w:bCs/>
          <w:i/>
          <w:iCs/>
          <w:color w:val="auto"/>
          <w:sz w:val="22"/>
          <w:lang w:eastAsia="en-US"/>
        </w:rPr>
      </w:pPr>
    </w:p>
    <w:p w14:paraId="6B644A5E"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A worker may instigate an investigation by making a disclosure to the Chair of Audit Committee if he/she does not wish to make the disclosure to the designated persons identified under paragraph 5.1., in the reasonable belief that they may be involved in the malpractice, or may attempt to conceal the matter. An investigation by the Chair of Audit Committee will be conducted, so far as is possible, in the same manner and with the same considerations as an internal investigation, as set out in para.5.2.</w:t>
      </w:r>
    </w:p>
    <w:p w14:paraId="0185F834" w14:textId="77777777" w:rsidR="006C0297" w:rsidRPr="008B0472" w:rsidRDefault="006C0297" w:rsidP="006C0297">
      <w:pPr>
        <w:widowControl w:val="0"/>
        <w:tabs>
          <w:tab w:val="left" w:pos="204"/>
        </w:tabs>
        <w:autoSpaceDE w:val="0"/>
        <w:autoSpaceDN w:val="0"/>
        <w:adjustRightInd w:val="0"/>
        <w:spacing w:after="0" w:line="240" w:lineRule="auto"/>
        <w:ind w:left="0" w:right="0" w:firstLine="0"/>
        <w:rPr>
          <w:rFonts w:eastAsia="Times New Roman" w:cs="Times New Roman"/>
          <w:i/>
          <w:iCs/>
          <w:color w:val="auto"/>
          <w:sz w:val="22"/>
          <w:lang w:eastAsia="en-US"/>
        </w:rPr>
      </w:pPr>
    </w:p>
    <w:p w14:paraId="0B8FA6B4" w14:textId="77777777" w:rsidR="006C0297" w:rsidRPr="008B0472" w:rsidRDefault="006C0297" w:rsidP="006C0297">
      <w:pPr>
        <w:widowControl w:val="0"/>
        <w:tabs>
          <w:tab w:val="left" w:pos="725"/>
        </w:tabs>
        <w:autoSpaceDE w:val="0"/>
        <w:autoSpaceDN w:val="0"/>
        <w:adjustRightInd w:val="0"/>
        <w:spacing w:after="0" w:line="240" w:lineRule="auto"/>
        <w:ind w:left="567" w:right="0" w:hanging="567"/>
        <w:rPr>
          <w:rFonts w:eastAsia="Times New Roman" w:cs="Times New Roman"/>
          <w:b/>
          <w:bCs/>
          <w:color w:val="auto"/>
          <w:sz w:val="22"/>
          <w:lang w:eastAsia="en-US"/>
        </w:rPr>
      </w:pPr>
      <w:r w:rsidRPr="008B0472">
        <w:rPr>
          <w:rFonts w:eastAsia="Times New Roman" w:cs="Times New Roman"/>
          <w:b/>
          <w:bCs/>
          <w:color w:val="auto"/>
          <w:sz w:val="22"/>
          <w:lang w:eastAsia="en-US"/>
        </w:rPr>
        <w:t>5.5</w:t>
      </w:r>
      <w:r w:rsidRPr="008B0472">
        <w:rPr>
          <w:rFonts w:eastAsia="Times New Roman" w:cs="Times New Roman"/>
          <w:b/>
          <w:bCs/>
          <w:color w:val="auto"/>
          <w:sz w:val="22"/>
          <w:lang w:eastAsia="en-US"/>
        </w:rPr>
        <w:tab/>
        <w:t xml:space="preserve">What if the matter is not satisfactorily resolved? </w:t>
      </w:r>
    </w:p>
    <w:p w14:paraId="20FB09A1" w14:textId="77777777" w:rsidR="006C0297" w:rsidRPr="008B0472" w:rsidRDefault="006C0297" w:rsidP="006C0297">
      <w:pPr>
        <w:widowControl w:val="0"/>
        <w:tabs>
          <w:tab w:val="left" w:pos="725"/>
        </w:tabs>
        <w:autoSpaceDE w:val="0"/>
        <w:autoSpaceDN w:val="0"/>
        <w:adjustRightInd w:val="0"/>
        <w:spacing w:after="0" w:line="240" w:lineRule="auto"/>
        <w:ind w:left="0" w:right="0" w:firstLine="0"/>
        <w:rPr>
          <w:rFonts w:eastAsia="Times New Roman" w:cs="Times New Roman"/>
          <w:b/>
          <w:bCs/>
          <w:color w:val="auto"/>
          <w:sz w:val="22"/>
          <w:lang w:eastAsia="en-US"/>
        </w:rPr>
      </w:pPr>
    </w:p>
    <w:p w14:paraId="59AD3A58"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 xml:space="preserve">When these internal procedures are exhausted and the worker remains </w:t>
      </w:r>
      <w:r>
        <w:rPr>
          <w:rFonts w:eastAsia="Times New Roman" w:cs="Times New Roman"/>
          <w:color w:val="auto"/>
          <w:sz w:val="22"/>
          <w:lang w:eastAsia="en-US"/>
        </w:rPr>
        <w:t>di</w:t>
      </w:r>
      <w:r w:rsidRPr="008B0472">
        <w:rPr>
          <w:rFonts w:eastAsia="Times New Roman" w:cs="Times New Roman"/>
          <w:color w:val="auto"/>
          <w:sz w:val="22"/>
          <w:lang w:eastAsia="en-US"/>
        </w:rPr>
        <w:t xml:space="preserve">ssatisfied, he/she may raise the matter with an appropriate external body, for example, to the Charity Commission or to the Health and Safety Executive.  Before taking this final course of action the worker should consider discussing the matter with an independent third party, e.g. a legal advisor or the Citizens Advice Bureau. </w:t>
      </w:r>
    </w:p>
    <w:p w14:paraId="65A423C9"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p>
    <w:p w14:paraId="64FDC80F" w14:textId="77777777" w:rsidR="006C0297" w:rsidRPr="008B0472" w:rsidRDefault="006C0297" w:rsidP="006C0297">
      <w:pPr>
        <w:widowControl w:val="0"/>
        <w:tabs>
          <w:tab w:val="left" w:pos="204"/>
        </w:tabs>
        <w:autoSpaceDE w:val="0"/>
        <w:autoSpaceDN w:val="0"/>
        <w:adjustRightInd w:val="0"/>
        <w:spacing w:after="0" w:line="240" w:lineRule="auto"/>
        <w:ind w:left="567" w:right="0" w:firstLine="0"/>
        <w:rPr>
          <w:rFonts w:eastAsia="Times New Roman" w:cs="Times New Roman"/>
          <w:color w:val="auto"/>
          <w:sz w:val="22"/>
          <w:lang w:eastAsia="en-US"/>
        </w:rPr>
      </w:pPr>
      <w:r w:rsidRPr="008B0472">
        <w:rPr>
          <w:rFonts w:eastAsia="Times New Roman" w:cs="Times New Roman"/>
          <w:color w:val="auto"/>
          <w:sz w:val="22"/>
          <w:lang w:eastAsia="en-US"/>
        </w:rPr>
        <w:t>Any individual making such a disclosure must notify the Chair of the Audit Committee that they have taken such action.</w:t>
      </w:r>
    </w:p>
    <w:p w14:paraId="148B5CA1" w14:textId="77777777" w:rsidR="00AB3171" w:rsidRDefault="00AB3171"/>
    <w:sectPr w:rsidR="00AB3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3A2"/>
    <w:multiLevelType w:val="hybridMultilevel"/>
    <w:tmpl w:val="01044DB0"/>
    <w:lvl w:ilvl="0" w:tplc="D5F6D9D2">
      <w:start w:val="1"/>
      <w:numFmt w:val="bullet"/>
      <w:lvlText w:val=""/>
      <w:lvlJc w:val="left"/>
      <w:pPr>
        <w:tabs>
          <w:tab w:val="num" w:pos="1134"/>
        </w:tabs>
        <w:ind w:left="1134" w:hanging="567"/>
      </w:pPr>
      <w:rPr>
        <w:rFonts w:ascii="Symbol" w:hAnsi="Symbol" w:hint="default"/>
        <w:b w:val="0"/>
        <w:i w:val="0"/>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2394AE1"/>
    <w:multiLevelType w:val="hybridMultilevel"/>
    <w:tmpl w:val="9ED49728"/>
    <w:lvl w:ilvl="0" w:tplc="D9F642D4">
      <w:start w:val="1"/>
      <w:numFmt w:val="bullet"/>
      <w:lvlText w:val=""/>
      <w:lvlJc w:val="left"/>
      <w:pPr>
        <w:tabs>
          <w:tab w:val="num" w:pos="1134"/>
        </w:tabs>
        <w:ind w:left="1134" w:hanging="567"/>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F0EFC"/>
    <w:multiLevelType w:val="hybridMultilevel"/>
    <w:tmpl w:val="D214E8B4"/>
    <w:lvl w:ilvl="0" w:tplc="D9F642D4">
      <w:start w:val="1"/>
      <w:numFmt w:val="bullet"/>
      <w:lvlText w:val=""/>
      <w:lvlJc w:val="left"/>
      <w:pPr>
        <w:tabs>
          <w:tab w:val="num" w:pos="1134"/>
        </w:tabs>
        <w:ind w:left="1134" w:hanging="567"/>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C2CEA"/>
    <w:multiLevelType w:val="hybridMultilevel"/>
    <w:tmpl w:val="B4328326"/>
    <w:lvl w:ilvl="0" w:tplc="2592A8D4">
      <w:start w:val="1"/>
      <w:numFmt w:val="bullet"/>
      <w:lvlText w:val=""/>
      <w:lvlJc w:val="left"/>
      <w:pPr>
        <w:tabs>
          <w:tab w:val="num" w:pos="1985"/>
        </w:tabs>
        <w:ind w:left="1985" w:hanging="567"/>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E7ACA"/>
    <w:multiLevelType w:val="hybridMultilevel"/>
    <w:tmpl w:val="24C04BAA"/>
    <w:lvl w:ilvl="0" w:tplc="44BC734A">
      <w:start w:val="1"/>
      <w:numFmt w:val="bullet"/>
      <w:lvlText w:val=""/>
      <w:lvlJc w:val="left"/>
      <w:pPr>
        <w:tabs>
          <w:tab w:val="num" w:pos="1134"/>
        </w:tabs>
        <w:ind w:left="1134" w:hanging="567"/>
      </w:pPr>
      <w:rPr>
        <w:rFonts w:ascii="Symbol" w:hAnsi="Symbol" w:hint="default"/>
        <w:b w:val="0"/>
        <w:i w:val="0"/>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C6845EA"/>
    <w:multiLevelType w:val="hybridMultilevel"/>
    <w:tmpl w:val="EA22C62E"/>
    <w:lvl w:ilvl="0" w:tplc="7854A45E">
      <w:start w:val="1"/>
      <w:numFmt w:val="bullet"/>
      <w:lvlText w:val=""/>
      <w:lvlJc w:val="left"/>
      <w:pPr>
        <w:tabs>
          <w:tab w:val="num" w:pos="1134"/>
        </w:tabs>
        <w:ind w:left="1134" w:hanging="567"/>
      </w:pPr>
      <w:rPr>
        <w:rFonts w:ascii="Symbol" w:hAnsi="Symbol" w:hint="default"/>
        <w:b w:val="0"/>
        <w:i w:val="0"/>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D695F77"/>
    <w:multiLevelType w:val="hybridMultilevel"/>
    <w:tmpl w:val="BFC2F26C"/>
    <w:lvl w:ilvl="0" w:tplc="B386AAA8">
      <w:start w:val="1"/>
      <w:numFmt w:val="bullet"/>
      <w:lvlText w:val=""/>
      <w:lvlJc w:val="left"/>
      <w:pPr>
        <w:tabs>
          <w:tab w:val="num" w:pos="1134"/>
        </w:tabs>
        <w:ind w:left="1134" w:hanging="567"/>
      </w:pPr>
      <w:rPr>
        <w:rFonts w:ascii="Symbol" w:hAnsi="Symbol" w:hint="default"/>
        <w:b w:val="0"/>
        <w:i w:val="0"/>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FE82F5E"/>
    <w:multiLevelType w:val="hybridMultilevel"/>
    <w:tmpl w:val="FDD8E23E"/>
    <w:lvl w:ilvl="0" w:tplc="6E029AA2">
      <w:start w:val="1"/>
      <w:numFmt w:val="bullet"/>
      <w:lvlText w:val=""/>
      <w:lvlJc w:val="left"/>
      <w:pPr>
        <w:tabs>
          <w:tab w:val="num" w:pos="1985"/>
        </w:tabs>
        <w:ind w:left="1985" w:hanging="567"/>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11924FA"/>
    <w:multiLevelType w:val="hybridMultilevel"/>
    <w:tmpl w:val="FDD8E23E"/>
    <w:lvl w:ilvl="0" w:tplc="873E009C">
      <w:start w:val="1"/>
      <w:numFmt w:val="bullet"/>
      <w:lvlText w:val=""/>
      <w:lvlJc w:val="left"/>
      <w:pPr>
        <w:tabs>
          <w:tab w:val="num" w:pos="1985"/>
        </w:tabs>
        <w:ind w:left="1985" w:hanging="567"/>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C947B28"/>
    <w:multiLevelType w:val="hybridMultilevel"/>
    <w:tmpl w:val="E9C8662A"/>
    <w:lvl w:ilvl="0" w:tplc="F73EB1AE">
      <w:start w:val="1"/>
      <w:numFmt w:val="bullet"/>
      <w:lvlText w:val=""/>
      <w:lvlJc w:val="left"/>
      <w:pPr>
        <w:tabs>
          <w:tab w:val="num" w:pos="1134"/>
        </w:tabs>
        <w:ind w:left="1134" w:hanging="567"/>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7053488">
    <w:abstractNumId w:val="4"/>
  </w:num>
  <w:num w:numId="2" w16cid:durableId="1965765084">
    <w:abstractNumId w:val="5"/>
  </w:num>
  <w:num w:numId="3" w16cid:durableId="183832268">
    <w:abstractNumId w:val="6"/>
  </w:num>
  <w:num w:numId="4" w16cid:durableId="39670824">
    <w:abstractNumId w:val="3"/>
  </w:num>
  <w:num w:numId="5" w16cid:durableId="1817141333">
    <w:abstractNumId w:val="8"/>
  </w:num>
  <w:num w:numId="6" w16cid:durableId="985358680">
    <w:abstractNumId w:val="7"/>
  </w:num>
  <w:num w:numId="7" w16cid:durableId="501549903">
    <w:abstractNumId w:val="2"/>
  </w:num>
  <w:num w:numId="8" w16cid:durableId="1312906900">
    <w:abstractNumId w:val="1"/>
  </w:num>
  <w:num w:numId="9" w16cid:durableId="475683190">
    <w:abstractNumId w:val="9"/>
  </w:num>
  <w:num w:numId="10" w16cid:durableId="148230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97"/>
    <w:rsid w:val="000310CD"/>
    <w:rsid w:val="00277EE7"/>
    <w:rsid w:val="00370077"/>
    <w:rsid w:val="004E3876"/>
    <w:rsid w:val="006C0297"/>
    <w:rsid w:val="0081329A"/>
    <w:rsid w:val="00AB3171"/>
    <w:rsid w:val="00AC0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44ED"/>
  <w15:chartTrackingRefBased/>
  <w15:docId w15:val="{1662835D-374B-41D6-BF45-9B3CBD02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97"/>
    <w:pPr>
      <w:spacing w:after="5" w:line="248" w:lineRule="auto"/>
      <w:ind w:left="884" w:right="7" w:hanging="10"/>
      <w:jc w:val="both"/>
    </w:pPr>
    <w:rPr>
      <w:rFonts w:ascii="Trebuchet MS" w:eastAsia="Trebuchet MS" w:hAnsi="Trebuchet MS" w:cs="Trebuchet MS"/>
      <w:color w:val="000000"/>
      <w:kern w:val="0"/>
      <w:sz w:val="20"/>
      <w:szCs w:val="22"/>
      <w:lang w:eastAsia="en-GB"/>
      <w14:ligatures w14:val="none"/>
    </w:rPr>
  </w:style>
  <w:style w:type="paragraph" w:styleId="Heading1">
    <w:name w:val="heading 1"/>
    <w:basedOn w:val="Normal"/>
    <w:next w:val="Normal"/>
    <w:link w:val="Heading1Char"/>
    <w:uiPriority w:val="9"/>
    <w:qFormat/>
    <w:rsid w:val="006C0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297"/>
    <w:rPr>
      <w:rFonts w:eastAsiaTheme="majorEastAsia" w:cstheme="majorBidi"/>
      <w:color w:val="272727" w:themeColor="text1" w:themeTint="D8"/>
    </w:rPr>
  </w:style>
  <w:style w:type="paragraph" w:styleId="Title">
    <w:name w:val="Title"/>
    <w:basedOn w:val="Normal"/>
    <w:next w:val="Normal"/>
    <w:link w:val="TitleChar"/>
    <w:uiPriority w:val="10"/>
    <w:qFormat/>
    <w:rsid w:val="006C0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297"/>
    <w:pPr>
      <w:spacing w:before="160"/>
      <w:jc w:val="center"/>
    </w:pPr>
    <w:rPr>
      <w:i/>
      <w:iCs/>
      <w:color w:val="404040" w:themeColor="text1" w:themeTint="BF"/>
    </w:rPr>
  </w:style>
  <w:style w:type="character" w:customStyle="1" w:styleId="QuoteChar">
    <w:name w:val="Quote Char"/>
    <w:basedOn w:val="DefaultParagraphFont"/>
    <w:link w:val="Quote"/>
    <w:uiPriority w:val="29"/>
    <w:rsid w:val="006C0297"/>
    <w:rPr>
      <w:i/>
      <w:iCs/>
      <w:color w:val="404040" w:themeColor="text1" w:themeTint="BF"/>
    </w:rPr>
  </w:style>
  <w:style w:type="paragraph" w:styleId="ListParagraph">
    <w:name w:val="List Paragraph"/>
    <w:basedOn w:val="Normal"/>
    <w:uiPriority w:val="34"/>
    <w:qFormat/>
    <w:rsid w:val="006C0297"/>
    <w:pPr>
      <w:ind w:left="720"/>
      <w:contextualSpacing/>
    </w:pPr>
  </w:style>
  <w:style w:type="character" w:styleId="IntenseEmphasis">
    <w:name w:val="Intense Emphasis"/>
    <w:basedOn w:val="DefaultParagraphFont"/>
    <w:uiPriority w:val="21"/>
    <w:qFormat/>
    <w:rsid w:val="006C0297"/>
    <w:rPr>
      <w:i/>
      <w:iCs/>
      <w:color w:val="0F4761" w:themeColor="accent1" w:themeShade="BF"/>
    </w:rPr>
  </w:style>
  <w:style w:type="paragraph" w:styleId="IntenseQuote">
    <w:name w:val="Intense Quote"/>
    <w:basedOn w:val="Normal"/>
    <w:next w:val="Normal"/>
    <w:link w:val="IntenseQuoteChar"/>
    <w:uiPriority w:val="30"/>
    <w:qFormat/>
    <w:rsid w:val="006C0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297"/>
    <w:rPr>
      <w:i/>
      <w:iCs/>
      <w:color w:val="0F4761" w:themeColor="accent1" w:themeShade="BF"/>
    </w:rPr>
  </w:style>
  <w:style w:type="character" w:styleId="IntenseReference">
    <w:name w:val="Intense Reference"/>
    <w:basedOn w:val="DefaultParagraphFont"/>
    <w:uiPriority w:val="32"/>
    <w:qFormat/>
    <w:rsid w:val="006C02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96DE72A09FD4FA920D497EC34BD51" ma:contentTypeVersion="13" ma:contentTypeDescription="Create a new document." ma:contentTypeScope="" ma:versionID="05ea831cd9a29efba5db6e29e1bff90b">
  <xsd:schema xmlns:xsd="http://www.w3.org/2001/XMLSchema" xmlns:xs="http://www.w3.org/2001/XMLSchema" xmlns:p="http://schemas.microsoft.com/office/2006/metadata/properties" xmlns:ns2="1a4496a6-59f8-42cb-8857-36d6f762a88d" xmlns:ns3="8626aee7-74e0-4735-8142-870736ed9023" targetNamespace="http://schemas.microsoft.com/office/2006/metadata/properties" ma:root="true" ma:fieldsID="7f9ac6be664d933b85f02658edf3e964" ns2:_="" ns3:_="">
    <xsd:import namespace="1a4496a6-59f8-42cb-8857-36d6f762a88d"/>
    <xsd:import namespace="8626aee7-74e0-4735-8142-870736ed90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496a6-59f8-42cb-8857-36d6f762a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7c04e1-76c7-4c3e-90f5-e03cd6c28e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6aee7-74e0-4735-8142-870736ed90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93e7ec-beb9-4ac5-9ec7-d6dd17fd831d}" ma:internalName="TaxCatchAll" ma:showField="CatchAllData" ma:web="8626aee7-74e0-4735-8142-870736ed9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496a6-59f8-42cb-8857-36d6f762a88d">
      <Terms xmlns="http://schemas.microsoft.com/office/infopath/2007/PartnerControls"/>
    </lcf76f155ced4ddcb4097134ff3c332f>
    <TaxCatchAll xmlns="8626aee7-74e0-4735-8142-870736ed9023" xsi:nil="true"/>
  </documentManagement>
</p:properties>
</file>

<file path=customXml/itemProps1.xml><?xml version="1.0" encoding="utf-8"?>
<ds:datastoreItem xmlns:ds="http://schemas.openxmlformats.org/officeDocument/2006/customXml" ds:itemID="{D4355D87-57D1-49CB-8F7E-197D56A39D12}"/>
</file>

<file path=customXml/itemProps2.xml><?xml version="1.0" encoding="utf-8"?>
<ds:datastoreItem xmlns:ds="http://schemas.openxmlformats.org/officeDocument/2006/customXml" ds:itemID="{FE18C7D1-261F-41D2-8399-D44D46BEC98B}"/>
</file>

<file path=customXml/itemProps3.xml><?xml version="1.0" encoding="utf-8"?>
<ds:datastoreItem xmlns:ds="http://schemas.openxmlformats.org/officeDocument/2006/customXml" ds:itemID="{8ED80C07-3541-47D7-A732-30CBDC5F038D}"/>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11100</Characters>
  <Application>Microsoft Office Word</Application>
  <DocSecurity>0</DocSecurity>
  <Lines>92</Lines>
  <Paragraphs>26</Paragraphs>
  <ScaleCrop>false</ScaleCrop>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Loft</dc:creator>
  <cp:keywords/>
  <dc:description/>
  <cp:lastModifiedBy>David Loft</cp:lastModifiedBy>
  <cp:revision>1</cp:revision>
  <dcterms:created xsi:type="dcterms:W3CDTF">2025-08-07T15:25:00Z</dcterms:created>
  <dcterms:modified xsi:type="dcterms:W3CDTF">2025-08-07T15:26:00Z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0x010100DA496DE72A09FD4FA920D497EC34BD51</vt:lpwstr>
  </property>
</Properties>
</file>